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>05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892DA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892DA3">
              <w:rPr>
                <w:b/>
                <w:sz w:val="20"/>
                <w:szCs w:val="20"/>
                <w:lang w:eastAsia="en-US"/>
              </w:rPr>
              <w:t>сентября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>КГП на ПХВ «Центральная городская клиническая больница»  УОЗ  г. Алм</w:t>
      </w:r>
      <w:bookmarkStart w:id="0" w:name="_GoBack"/>
      <w:bookmarkEnd w:id="0"/>
      <w:r w:rsidRPr="00253583">
        <w:rPr>
          <w:sz w:val="20"/>
          <w:szCs w:val="20"/>
        </w:rPr>
        <w:t xml:space="preserve">аты (далее - Предприятие) </w:t>
      </w:r>
      <w:r w:rsidRPr="00253583">
        <w:rPr>
          <w:i/>
          <w:sz w:val="20"/>
          <w:szCs w:val="20"/>
        </w:rPr>
        <w:t xml:space="preserve">(г. Алматы, </w:t>
      </w:r>
      <w:proofErr w:type="spellStart"/>
      <w:r w:rsidRPr="00253583">
        <w:rPr>
          <w:i/>
          <w:sz w:val="20"/>
          <w:szCs w:val="20"/>
        </w:rPr>
        <w:t>Бостандыкский</w:t>
      </w:r>
      <w:proofErr w:type="spellEnd"/>
      <w:r w:rsidRPr="00253583">
        <w:rPr>
          <w:i/>
          <w:sz w:val="20"/>
          <w:szCs w:val="20"/>
        </w:rPr>
        <w:t xml:space="preserve"> район, </w:t>
      </w:r>
      <w:proofErr w:type="spellStart"/>
      <w:r w:rsidRPr="00253583">
        <w:rPr>
          <w:i/>
          <w:sz w:val="20"/>
          <w:szCs w:val="20"/>
        </w:rPr>
        <w:t>Жандосова</w:t>
      </w:r>
      <w:proofErr w:type="spellEnd"/>
      <w:r w:rsidRPr="00253583">
        <w:rPr>
          <w:i/>
          <w:sz w:val="20"/>
          <w:szCs w:val="20"/>
        </w:rPr>
        <w:t>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253583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892DA3">
        <w:rPr>
          <w:rFonts w:ascii="Times New Roman" w:hAnsi="Times New Roman"/>
          <w:sz w:val="20"/>
          <w:szCs w:val="20"/>
        </w:rPr>
        <w:t>26</w:t>
      </w:r>
      <w:r w:rsidR="009E7BD8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E7BD8">
        <w:rPr>
          <w:rFonts w:ascii="Times New Roman" w:hAnsi="Times New Roman"/>
          <w:sz w:val="20"/>
          <w:szCs w:val="20"/>
        </w:rPr>
        <w:t>августа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 xml:space="preserve">№ </w:t>
            </w:r>
            <w:proofErr w:type="spellStart"/>
            <w:r w:rsidRPr="00AA089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5714A7" w:rsidRDefault="005714A7" w:rsidP="00A9010B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A9010B">
              <w:rPr>
                <w:sz w:val="18"/>
                <w:szCs w:val="18"/>
                <w:lang w:val="kk-KZ"/>
              </w:rPr>
              <w:t>ВелмиМед</w:t>
            </w:r>
            <w:r>
              <w:rPr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,г.Алматы,ул</w:t>
            </w:r>
            <w:r>
              <w:rPr>
                <w:sz w:val="18"/>
                <w:szCs w:val="18"/>
                <w:lang w:val="kk-KZ"/>
              </w:rPr>
              <w:t>.</w:t>
            </w:r>
            <w:r w:rsidR="00A9010B">
              <w:rPr>
                <w:sz w:val="18"/>
                <w:szCs w:val="18"/>
                <w:lang w:val="kk-KZ"/>
              </w:rPr>
              <w:t xml:space="preserve">Байтурсынова,113 </w:t>
            </w:r>
            <w:r>
              <w:rPr>
                <w:sz w:val="18"/>
                <w:szCs w:val="18"/>
                <w:lang w:val="kk-KZ"/>
              </w:rPr>
              <w:t xml:space="preserve"> Бин </w:t>
            </w:r>
            <w:r w:rsidR="00A9010B">
              <w:rPr>
                <w:sz w:val="18"/>
                <w:szCs w:val="18"/>
                <w:lang w:val="kk-KZ"/>
              </w:rPr>
              <w:t>230640022702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E520CC" w:rsidRDefault="00A9010B" w:rsidP="00A901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</w:t>
            </w:r>
            <w:r w:rsidR="007E0F5B" w:rsidRPr="00E520CC">
              <w:rPr>
                <w:sz w:val="18"/>
                <w:szCs w:val="18"/>
                <w:lang w:val="en-US"/>
              </w:rPr>
              <w:t>.0</w:t>
            </w:r>
            <w:r w:rsidR="00360CF4" w:rsidRPr="00E520CC">
              <w:rPr>
                <w:sz w:val="18"/>
                <w:szCs w:val="18"/>
                <w:lang w:val="en-US"/>
              </w:rPr>
              <w:t>8</w:t>
            </w:r>
            <w:r w:rsidR="007E0F5B" w:rsidRPr="00E520CC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E520CC">
              <w:rPr>
                <w:sz w:val="18"/>
                <w:szCs w:val="18"/>
              </w:rPr>
              <w:t>г.1</w:t>
            </w:r>
            <w:r>
              <w:rPr>
                <w:sz w:val="18"/>
                <w:szCs w:val="18"/>
              </w:rPr>
              <w:t>0</w:t>
            </w:r>
            <w:r w:rsidR="00360CF4" w:rsidRPr="00E520C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06</w:t>
            </w:r>
            <w:r w:rsidR="003A0CEC" w:rsidRPr="00E520CC">
              <w:rPr>
                <w:sz w:val="18"/>
                <w:szCs w:val="18"/>
              </w:rPr>
              <w:t xml:space="preserve"> </w:t>
            </w:r>
            <w:r w:rsidR="007E0F5B" w:rsidRPr="00E520CC">
              <w:rPr>
                <w:sz w:val="18"/>
                <w:szCs w:val="18"/>
              </w:rPr>
              <w:t>ч</w:t>
            </w:r>
            <w:r w:rsidR="007E0F5B" w:rsidRPr="00E520CC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7E0F5B" w:rsidRPr="00EE5443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5"/>
        <w:gridCol w:w="3079"/>
        <w:gridCol w:w="992"/>
        <w:gridCol w:w="851"/>
        <w:gridCol w:w="1842"/>
        <w:gridCol w:w="1985"/>
      </w:tblGrid>
      <w:tr w:rsidR="00082DB4" w:rsidRPr="003C7721" w:rsidTr="00180970">
        <w:trPr>
          <w:trHeight w:val="540"/>
        </w:trPr>
        <w:tc>
          <w:tcPr>
            <w:tcW w:w="568" w:type="dxa"/>
          </w:tcPr>
          <w:p w:rsidR="00082DB4" w:rsidRPr="003C7721" w:rsidRDefault="00082DB4" w:rsidP="00180970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15" w:type="dxa"/>
          </w:tcPr>
          <w:p w:rsidR="00082DB4" w:rsidRPr="003C7721" w:rsidRDefault="00082DB4" w:rsidP="00180970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079" w:type="dxa"/>
          </w:tcPr>
          <w:p w:rsidR="00082DB4" w:rsidRPr="003C7721" w:rsidRDefault="00082DB4" w:rsidP="00180970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082DB4" w:rsidRPr="003C7721" w:rsidRDefault="00082DB4" w:rsidP="00180970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082DB4" w:rsidRPr="003C7721" w:rsidRDefault="00082DB4" w:rsidP="00180970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:rsidR="00082DB4" w:rsidRPr="003C7721" w:rsidRDefault="00082DB4" w:rsidP="00180970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3C7721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3C7721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3C7721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1985" w:type="dxa"/>
          </w:tcPr>
          <w:p w:rsidR="00082DB4" w:rsidRPr="003C7721" w:rsidRDefault="00082DB4" w:rsidP="00180970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3C7721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082DB4" w:rsidRPr="003C7721" w:rsidTr="00180970">
        <w:trPr>
          <w:trHeight w:val="801"/>
        </w:trPr>
        <w:tc>
          <w:tcPr>
            <w:tcW w:w="568" w:type="dxa"/>
          </w:tcPr>
          <w:p w:rsidR="00082DB4" w:rsidRPr="003C7721" w:rsidRDefault="00082DB4" w:rsidP="00180970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315" w:type="dxa"/>
            <w:vAlign w:val="center"/>
          </w:tcPr>
          <w:p w:rsidR="00082DB4" w:rsidRPr="00344020" w:rsidRDefault="00082DB4" w:rsidP="00180970">
            <w:pPr>
              <w:pStyle w:val="ac"/>
              <w:ind w:left="81"/>
              <w:jc w:val="both"/>
            </w:pPr>
            <w:r w:rsidRPr="00344020">
              <w:t xml:space="preserve">Соединение перфторорганическое для </w:t>
            </w:r>
            <w:proofErr w:type="spellStart"/>
            <w:r w:rsidRPr="00344020">
              <w:t>интраоперационного</w:t>
            </w:r>
            <w:proofErr w:type="spellEnd"/>
          </w:p>
          <w:p w:rsidR="00082DB4" w:rsidRPr="003C7721" w:rsidRDefault="00082DB4" w:rsidP="00180970">
            <w:pPr>
              <w:rPr>
                <w:color w:val="000000"/>
                <w:sz w:val="18"/>
                <w:szCs w:val="18"/>
              </w:rPr>
            </w:pPr>
            <w:r w:rsidRPr="00344020">
              <w:rPr>
                <w:sz w:val="20"/>
                <w:szCs w:val="20"/>
              </w:rPr>
              <w:t xml:space="preserve">использования в витреоретинальной </w:t>
            </w:r>
            <w:r w:rsidRPr="00344020">
              <w:rPr>
                <w:sz w:val="20"/>
                <w:szCs w:val="20"/>
              </w:rPr>
              <w:lastRenderedPageBreak/>
              <w:t xml:space="preserve">хирургии </w:t>
            </w:r>
            <w:proofErr w:type="spellStart"/>
            <w:r w:rsidRPr="00344020">
              <w:rPr>
                <w:sz w:val="20"/>
                <w:szCs w:val="20"/>
              </w:rPr>
              <w:t>перфтордекалин</w:t>
            </w:r>
            <w:proofErr w:type="spellEnd"/>
            <w:r w:rsidRPr="00344020">
              <w:rPr>
                <w:sz w:val="20"/>
                <w:szCs w:val="20"/>
              </w:rPr>
              <w:t xml:space="preserve"> во флаконе</w:t>
            </w:r>
          </w:p>
        </w:tc>
        <w:tc>
          <w:tcPr>
            <w:tcW w:w="3079" w:type="dxa"/>
            <w:vAlign w:val="center"/>
          </w:tcPr>
          <w:p w:rsidR="00082DB4" w:rsidRPr="00344020" w:rsidRDefault="00082DB4" w:rsidP="00180970">
            <w:pPr>
              <w:pStyle w:val="ac"/>
              <w:ind w:left="81"/>
              <w:jc w:val="both"/>
            </w:pPr>
            <w:r w:rsidRPr="00344020">
              <w:lastRenderedPageBreak/>
              <w:t xml:space="preserve">Соединение перфторорганическое для </w:t>
            </w:r>
            <w:proofErr w:type="spellStart"/>
            <w:r w:rsidRPr="00344020">
              <w:t>интраоперационного</w:t>
            </w:r>
            <w:proofErr w:type="spellEnd"/>
          </w:p>
          <w:p w:rsidR="00082DB4" w:rsidRDefault="00082DB4" w:rsidP="00180970">
            <w:pPr>
              <w:jc w:val="both"/>
              <w:rPr>
                <w:bCs/>
                <w:sz w:val="20"/>
                <w:szCs w:val="20"/>
              </w:rPr>
            </w:pPr>
            <w:r w:rsidRPr="00344020">
              <w:rPr>
                <w:sz w:val="20"/>
                <w:szCs w:val="20"/>
              </w:rPr>
              <w:t xml:space="preserve">использования в витреоретинальной хирургии </w:t>
            </w:r>
            <w:proofErr w:type="spellStart"/>
            <w:r w:rsidRPr="00344020">
              <w:rPr>
                <w:sz w:val="20"/>
                <w:szCs w:val="20"/>
              </w:rPr>
              <w:t>перфтордекалин</w:t>
            </w:r>
            <w:proofErr w:type="spellEnd"/>
            <w:r w:rsidRPr="00344020">
              <w:rPr>
                <w:sz w:val="20"/>
                <w:szCs w:val="20"/>
              </w:rPr>
              <w:t xml:space="preserve"> во флаконе</w:t>
            </w:r>
            <w:r w:rsidRPr="00344020">
              <w:rPr>
                <w:sz w:val="20"/>
                <w:szCs w:val="20"/>
                <w:lang w:val="kk-KZ"/>
              </w:rPr>
              <w:t>,:</w:t>
            </w:r>
            <w:r w:rsidRPr="0034402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4020">
              <w:rPr>
                <w:bCs/>
                <w:sz w:val="20"/>
                <w:szCs w:val="20"/>
              </w:rPr>
              <w:t>Перфтордекалин</w:t>
            </w:r>
            <w:proofErr w:type="spellEnd"/>
            <w:r w:rsidRPr="00344020">
              <w:rPr>
                <w:bCs/>
                <w:sz w:val="20"/>
                <w:szCs w:val="20"/>
                <w:lang w:val="kk-KZ"/>
              </w:rPr>
              <w:t>,</w:t>
            </w:r>
            <w:r w:rsidRPr="00344020">
              <w:rPr>
                <w:bCs/>
                <w:sz w:val="20"/>
                <w:szCs w:val="20"/>
              </w:rPr>
              <w:t xml:space="preserve"> Удельная плотность не менее 1,93 г/см3; Фасовка – стеклянный флакон; Объём не менее 7 мл.</w:t>
            </w:r>
            <w:r>
              <w:rPr>
                <w:bCs/>
                <w:sz w:val="20"/>
                <w:szCs w:val="20"/>
                <w:lang w:val="kk-KZ"/>
              </w:rPr>
              <w:t xml:space="preserve">100 </w:t>
            </w:r>
            <w:r w:rsidRPr="00344020">
              <w:rPr>
                <w:bCs/>
                <w:sz w:val="20"/>
                <w:szCs w:val="20"/>
              </w:rPr>
              <w:t xml:space="preserve">% </w:t>
            </w:r>
            <w:r>
              <w:rPr>
                <w:bCs/>
                <w:sz w:val="20"/>
                <w:szCs w:val="20"/>
              </w:rPr>
              <w:t xml:space="preserve">фторированный </w:t>
            </w:r>
            <w:proofErr w:type="spellStart"/>
            <w:r>
              <w:rPr>
                <w:bCs/>
                <w:sz w:val="20"/>
                <w:szCs w:val="20"/>
              </w:rPr>
              <w:t>перфторуглерод</w:t>
            </w:r>
            <w:proofErr w:type="gramStart"/>
            <w:r>
              <w:rPr>
                <w:bCs/>
                <w:sz w:val="20"/>
                <w:szCs w:val="20"/>
              </w:rPr>
              <w:t>,с</w:t>
            </w:r>
            <w:proofErr w:type="gramEnd"/>
            <w:r>
              <w:rPr>
                <w:bCs/>
                <w:sz w:val="20"/>
                <w:szCs w:val="20"/>
              </w:rPr>
              <w:t>одержащий</w:t>
            </w:r>
            <w:proofErr w:type="spellEnd"/>
            <w:r>
              <w:rPr>
                <w:bCs/>
                <w:sz w:val="20"/>
                <w:szCs w:val="20"/>
              </w:rPr>
              <w:t xml:space="preserve"> изомеры </w:t>
            </w:r>
            <w:proofErr w:type="spellStart"/>
            <w:r>
              <w:rPr>
                <w:bCs/>
                <w:sz w:val="20"/>
                <w:szCs w:val="20"/>
              </w:rPr>
              <w:t>перфофтордекалина</w:t>
            </w:r>
            <w:proofErr w:type="spellEnd"/>
            <w:r>
              <w:rPr>
                <w:bCs/>
                <w:sz w:val="20"/>
                <w:szCs w:val="20"/>
              </w:rPr>
              <w:t>(95-</w:t>
            </w:r>
            <w:r>
              <w:rPr>
                <w:bCs/>
                <w:sz w:val="20"/>
                <w:szCs w:val="20"/>
              </w:rPr>
              <w:lastRenderedPageBreak/>
              <w:t>100 %),</w:t>
            </w:r>
            <w:proofErr w:type="spellStart"/>
            <w:r>
              <w:rPr>
                <w:bCs/>
                <w:sz w:val="20"/>
                <w:szCs w:val="20"/>
              </w:rPr>
              <w:t>перфторгидриндана</w:t>
            </w:r>
            <w:proofErr w:type="spellEnd"/>
            <w:r>
              <w:rPr>
                <w:bCs/>
                <w:sz w:val="20"/>
                <w:szCs w:val="20"/>
              </w:rPr>
              <w:t xml:space="preserve">(0-2 %) и </w:t>
            </w:r>
            <w:proofErr w:type="spellStart"/>
            <w:r>
              <w:rPr>
                <w:bCs/>
                <w:sz w:val="20"/>
                <w:szCs w:val="20"/>
              </w:rPr>
              <w:t>перфторциклогексилбутана</w:t>
            </w:r>
            <w:proofErr w:type="spellEnd"/>
            <w:r>
              <w:rPr>
                <w:bCs/>
                <w:sz w:val="20"/>
                <w:szCs w:val="20"/>
              </w:rPr>
              <w:t>(0-4%).Прозрачная жидкость с высокой плотностью 1,93 г/см3 ( при 20С)</w:t>
            </w:r>
            <w:proofErr w:type="gramStart"/>
            <w:r>
              <w:rPr>
                <w:bCs/>
                <w:sz w:val="20"/>
                <w:szCs w:val="20"/>
              </w:rPr>
              <w:t>,р</w:t>
            </w:r>
            <w:proofErr w:type="gramEnd"/>
            <w:r>
              <w:rPr>
                <w:bCs/>
                <w:sz w:val="20"/>
                <w:szCs w:val="20"/>
              </w:rPr>
              <w:t>ефракционный индекс-1,31</w:t>
            </w:r>
          </w:p>
          <w:p w:rsidR="00082DB4" w:rsidRDefault="00082DB4" w:rsidP="001809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вязкость 5,53 мПа,</w:t>
            </w:r>
          </w:p>
          <w:p w:rsidR="00082DB4" w:rsidRDefault="00082DB4" w:rsidP="001809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точка кипения-140,4-142,4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082DB4" w:rsidRPr="000C7914" w:rsidRDefault="00082DB4" w:rsidP="001809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Высокое поверхностное натяжение с силиконовым маслом </w:t>
            </w:r>
          </w:p>
          <w:p w:rsidR="00082DB4" w:rsidRPr="00344020" w:rsidRDefault="00082DB4" w:rsidP="0018097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2DB4" w:rsidRPr="00344020" w:rsidRDefault="00082DB4" w:rsidP="0018097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штука</w:t>
            </w:r>
          </w:p>
        </w:tc>
        <w:tc>
          <w:tcPr>
            <w:tcW w:w="851" w:type="dxa"/>
            <w:noWrap/>
            <w:vAlign w:val="center"/>
          </w:tcPr>
          <w:p w:rsidR="00082DB4" w:rsidRPr="003C7721" w:rsidRDefault="00082DB4" w:rsidP="0018097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vAlign w:val="center"/>
          </w:tcPr>
          <w:p w:rsidR="00082DB4" w:rsidRPr="003C7721" w:rsidRDefault="00082DB4" w:rsidP="0018097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28280,00</w:t>
            </w:r>
          </w:p>
        </w:tc>
        <w:tc>
          <w:tcPr>
            <w:tcW w:w="1985" w:type="dxa"/>
            <w:vAlign w:val="center"/>
          </w:tcPr>
          <w:p w:rsidR="00082DB4" w:rsidRPr="003C7721" w:rsidRDefault="00082DB4" w:rsidP="00180970">
            <w:pPr>
              <w:jc w:val="right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282800,00</w:t>
            </w:r>
          </w:p>
        </w:tc>
      </w:tr>
      <w:tr w:rsidR="00082DB4" w:rsidRPr="003C7721" w:rsidTr="00180970">
        <w:trPr>
          <w:trHeight w:val="280"/>
        </w:trPr>
        <w:tc>
          <w:tcPr>
            <w:tcW w:w="568" w:type="dxa"/>
          </w:tcPr>
          <w:p w:rsidR="00082DB4" w:rsidRPr="003C7721" w:rsidRDefault="00082DB4" w:rsidP="001809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082DB4" w:rsidRPr="003C7721" w:rsidRDefault="00082DB4" w:rsidP="00180970">
            <w:pPr>
              <w:rPr>
                <w:color w:val="222222"/>
                <w:sz w:val="18"/>
                <w:szCs w:val="18"/>
              </w:rPr>
            </w:pPr>
            <w:r w:rsidRPr="003C7721">
              <w:rPr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079" w:type="dxa"/>
          </w:tcPr>
          <w:p w:rsidR="00082DB4" w:rsidRPr="003C7721" w:rsidRDefault="00082DB4" w:rsidP="00180970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2DB4" w:rsidRPr="003C7721" w:rsidRDefault="00082DB4" w:rsidP="00180970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2DB4" w:rsidRPr="003C7721" w:rsidRDefault="00082DB4" w:rsidP="001809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82DB4" w:rsidRPr="003C7721" w:rsidRDefault="00082DB4" w:rsidP="00180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82DB4" w:rsidRPr="00344020" w:rsidRDefault="00082DB4" w:rsidP="00180970">
            <w:pPr>
              <w:pStyle w:val="aa"/>
              <w:rPr>
                <w:sz w:val="18"/>
                <w:szCs w:val="18"/>
                <w:lang w:val="kk-KZ"/>
              </w:rPr>
            </w:pPr>
            <w:r w:rsidRPr="003C772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  <w:lang w:val="kk-KZ"/>
              </w:rPr>
              <w:t>282800,00</w:t>
            </w:r>
          </w:p>
        </w:tc>
      </w:tr>
    </w:tbl>
    <w:p w:rsidR="007E0F5B" w:rsidRPr="005714A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kk-KZ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7E0F5B" w:rsidRPr="000565F2" w:rsidRDefault="007E0F5B" w:rsidP="007E0F5B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bCs/>
          <w:sz w:val="22"/>
          <w:szCs w:val="22"/>
        </w:rPr>
      </w:pPr>
      <w:r w:rsidRPr="00F60E10">
        <w:rPr>
          <w:b/>
          <w:bCs/>
          <w:sz w:val="22"/>
          <w:szCs w:val="22"/>
        </w:rPr>
        <w:t xml:space="preserve">                </w:t>
      </w:r>
      <w:r w:rsidRPr="008107A0">
        <w:rPr>
          <w:b/>
          <w:bCs/>
          <w:sz w:val="22"/>
          <w:szCs w:val="22"/>
        </w:rPr>
        <w:t>1</w:t>
      </w:r>
      <w:r w:rsidRPr="002E099A">
        <w:rPr>
          <w:b/>
          <w:bCs/>
          <w:sz w:val="28"/>
          <w:szCs w:val="28"/>
        </w:rPr>
        <w:t xml:space="preserve">. </w:t>
      </w:r>
      <w:r w:rsidR="0099331B" w:rsidRPr="0099331B">
        <w:rPr>
          <w:b/>
          <w:sz w:val="18"/>
          <w:szCs w:val="18"/>
          <w:lang w:val="kk-KZ"/>
        </w:rPr>
        <w:t>ТОО «ВелмиМед»</w:t>
      </w:r>
      <w:r w:rsidR="006446DB" w:rsidRPr="0099331B">
        <w:rPr>
          <w:b/>
          <w:sz w:val="18"/>
          <w:szCs w:val="18"/>
          <w:lang w:val="kk-KZ"/>
        </w:rPr>
        <w:t>:</w:t>
      </w:r>
    </w:p>
    <w:p w:rsidR="007E0F5B" w:rsidRPr="00AE5A49" w:rsidRDefault="007E0F5B" w:rsidP="00AE5A49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 w:rsidR="00AE5A49"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="00AE5A49" w:rsidRPr="00AE5A49">
        <w:rPr>
          <w:sz w:val="18"/>
          <w:szCs w:val="18"/>
        </w:rPr>
        <w:t xml:space="preserve">Соединение перфторорганическое для </w:t>
      </w:r>
      <w:proofErr w:type="spellStart"/>
      <w:r w:rsidR="00AE5A49" w:rsidRPr="00AE5A49">
        <w:rPr>
          <w:sz w:val="18"/>
          <w:szCs w:val="18"/>
        </w:rPr>
        <w:t>интраоперационного</w:t>
      </w:r>
      <w:proofErr w:type="spellEnd"/>
      <w:r w:rsidR="00AE5A49" w:rsidRPr="00AE5A49">
        <w:rPr>
          <w:sz w:val="18"/>
          <w:szCs w:val="18"/>
        </w:rPr>
        <w:t xml:space="preserve"> </w:t>
      </w:r>
      <w:r w:rsidR="00AE5A49" w:rsidRPr="00AE5A49">
        <w:rPr>
          <w:sz w:val="18"/>
          <w:szCs w:val="18"/>
        </w:rPr>
        <w:t xml:space="preserve">использования в витреоретинальной хирургии </w:t>
      </w:r>
      <w:proofErr w:type="spellStart"/>
      <w:r w:rsidR="00AE5A49" w:rsidRPr="00AE5A49">
        <w:rPr>
          <w:sz w:val="18"/>
          <w:szCs w:val="18"/>
        </w:rPr>
        <w:t>перфтордекалин</w:t>
      </w:r>
      <w:proofErr w:type="spellEnd"/>
      <w:r w:rsidR="00AE5A49" w:rsidRPr="00AE5A49">
        <w:rPr>
          <w:sz w:val="18"/>
          <w:szCs w:val="18"/>
        </w:rPr>
        <w:t xml:space="preserve"> во флаконе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 w:rsidR="005714A7">
        <w:rPr>
          <w:i/>
          <w:sz w:val="20"/>
          <w:szCs w:val="20"/>
          <w:lang w:val="kk-KZ"/>
        </w:rPr>
        <w:t>1</w:t>
      </w:r>
      <w:r w:rsidR="00AE5A49">
        <w:rPr>
          <w:i/>
          <w:sz w:val="20"/>
          <w:szCs w:val="20"/>
          <w:lang w:val="kk-KZ"/>
        </w:rPr>
        <w:t>0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="00AE5A49" w:rsidRPr="0099331B">
        <w:rPr>
          <w:b/>
          <w:sz w:val="18"/>
          <w:szCs w:val="18"/>
          <w:lang w:val="kk-KZ"/>
        </w:rPr>
        <w:t>ВелмиМед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 w:rsidR="00AE5A49">
        <w:rPr>
          <w:i/>
          <w:sz w:val="20"/>
          <w:szCs w:val="20"/>
          <w:lang w:val="kk-KZ"/>
        </w:rPr>
        <w:t>28280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 w:rsidR="00AE5A49">
        <w:rPr>
          <w:i/>
          <w:sz w:val="20"/>
          <w:szCs w:val="20"/>
          <w:lang w:val="kk-KZ"/>
        </w:rPr>
        <w:t>282800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560A7F" w:rsidRDefault="00560A7F" w:rsidP="00560A7F">
      <w:pPr>
        <w:rPr>
          <w:b/>
          <w:sz w:val="20"/>
          <w:szCs w:val="20"/>
        </w:rPr>
      </w:pPr>
    </w:p>
    <w:p w:rsidR="00A27499" w:rsidRDefault="00A27499" w:rsidP="00360CF4">
      <w:pPr>
        <w:rPr>
          <w:b/>
          <w:sz w:val="20"/>
          <w:szCs w:val="20"/>
        </w:rPr>
      </w:pPr>
    </w:p>
    <w:p w:rsidR="00360CF4" w:rsidRPr="00E9056A" w:rsidRDefault="007E0F5B" w:rsidP="00360CF4">
      <w:pPr>
        <w:rPr>
          <w:color w:val="000000"/>
          <w:sz w:val="18"/>
          <w:szCs w:val="18"/>
        </w:rPr>
      </w:pPr>
      <w:r w:rsidRPr="00015416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 w:rsidRPr="00360CF4">
        <w:rPr>
          <w:b/>
          <w:bCs/>
          <w:sz w:val="20"/>
          <w:szCs w:val="20"/>
        </w:rPr>
        <w:t xml:space="preserve"> </w:t>
      </w:r>
      <w:r w:rsidR="00360CF4">
        <w:rPr>
          <w:b/>
          <w:bCs/>
          <w:sz w:val="20"/>
          <w:szCs w:val="20"/>
        </w:rPr>
        <w:t>Н</w:t>
      </w:r>
      <w:proofErr w:type="gramEnd"/>
      <w:r w:rsidR="00360CF4">
        <w:rPr>
          <w:b/>
          <w:bCs/>
          <w:sz w:val="20"/>
          <w:szCs w:val="20"/>
        </w:rPr>
        <w:t xml:space="preserve">а основании </w:t>
      </w:r>
      <w:r w:rsidR="00360CF4">
        <w:rPr>
          <w:b/>
          <w:bCs/>
          <w:sz w:val="20"/>
          <w:szCs w:val="20"/>
          <w:shd w:val="clear" w:color="auto" w:fill="FFFFFF"/>
        </w:rPr>
        <w:t>П</w:t>
      </w:r>
      <w:r w:rsidR="00360CF4">
        <w:rPr>
          <w:b/>
          <w:bCs/>
          <w:sz w:val="20"/>
          <w:szCs w:val="20"/>
        </w:rPr>
        <w:t xml:space="preserve">ункта </w:t>
      </w:r>
      <w:r w:rsidR="00360CF4">
        <w:rPr>
          <w:b/>
          <w:bCs/>
          <w:sz w:val="20"/>
          <w:szCs w:val="20"/>
          <w:shd w:val="clear" w:color="auto" w:fill="FFFFFF"/>
        </w:rPr>
        <w:t>78</w:t>
      </w:r>
      <w:r w:rsidR="00360CF4">
        <w:rPr>
          <w:b/>
          <w:sz w:val="20"/>
          <w:szCs w:val="20"/>
          <w:shd w:val="clear" w:color="auto" w:fill="FFFFFF"/>
        </w:rPr>
        <w:t xml:space="preserve"> </w:t>
      </w:r>
      <w:r w:rsidR="00360CF4">
        <w:rPr>
          <w:b/>
          <w:bCs/>
          <w:sz w:val="20"/>
          <w:szCs w:val="20"/>
          <w:shd w:val="clear" w:color="auto" w:fill="FFFFFF"/>
        </w:rPr>
        <w:t>Правил</w:t>
      </w:r>
      <w:r w:rsidR="00360CF4" w:rsidRPr="00015416">
        <w:rPr>
          <w:b/>
          <w:sz w:val="20"/>
          <w:szCs w:val="20"/>
        </w:rPr>
        <w:t>:</w:t>
      </w:r>
    </w:p>
    <w:p w:rsidR="00AE5A49" w:rsidRPr="00AE5A49" w:rsidRDefault="00AE5A49" w:rsidP="00AE5A49">
      <w:pPr>
        <w:pStyle w:val="ac"/>
        <w:ind w:left="81"/>
        <w:jc w:val="both"/>
      </w:pPr>
      <w:r w:rsidRPr="00F57947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F57947">
        <w:rPr>
          <w:i/>
          <w:sz w:val="20"/>
          <w:szCs w:val="20"/>
          <w:lang w:val="kk-KZ"/>
        </w:rPr>
        <w:t xml:space="preserve"> «</w:t>
      </w:r>
      <w:r w:rsidRPr="00AE5A49">
        <w:rPr>
          <w:sz w:val="18"/>
          <w:szCs w:val="18"/>
        </w:rPr>
        <w:t xml:space="preserve">Соединение перфторорганическое для </w:t>
      </w:r>
      <w:proofErr w:type="spellStart"/>
      <w:r w:rsidRPr="00AE5A49">
        <w:rPr>
          <w:sz w:val="18"/>
          <w:szCs w:val="18"/>
        </w:rPr>
        <w:t>интраоперационного</w:t>
      </w:r>
      <w:proofErr w:type="spellEnd"/>
      <w:r w:rsidRPr="00AE5A49">
        <w:rPr>
          <w:sz w:val="18"/>
          <w:szCs w:val="18"/>
        </w:rPr>
        <w:t xml:space="preserve"> использования в витреоретинальной хирургии </w:t>
      </w:r>
      <w:proofErr w:type="spellStart"/>
      <w:r w:rsidRPr="00AE5A49">
        <w:rPr>
          <w:sz w:val="18"/>
          <w:szCs w:val="18"/>
        </w:rPr>
        <w:t>перфтордекалин</w:t>
      </w:r>
      <w:proofErr w:type="spellEnd"/>
      <w:r w:rsidRPr="00AE5A49">
        <w:rPr>
          <w:sz w:val="18"/>
          <w:szCs w:val="18"/>
        </w:rPr>
        <w:t xml:space="preserve"> во флаконе</w:t>
      </w:r>
      <w:r w:rsidRPr="00F57947">
        <w:rPr>
          <w:color w:val="000000"/>
          <w:sz w:val="20"/>
          <w:szCs w:val="20"/>
          <w:lang w:val="kk-KZ"/>
        </w:rPr>
        <w:t xml:space="preserve">» </w:t>
      </w:r>
      <w:r w:rsidRPr="00F57947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  <w:lang w:val="kk-KZ"/>
        </w:rPr>
        <w:t>10</w:t>
      </w:r>
      <w:r w:rsidRPr="00F57947">
        <w:rPr>
          <w:i/>
          <w:sz w:val="20"/>
          <w:szCs w:val="20"/>
          <w:lang w:val="kk-KZ"/>
        </w:rPr>
        <w:t xml:space="preserve"> шт</w:t>
      </w:r>
      <w:r w:rsidRPr="00F57947">
        <w:rPr>
          <w:i/>
          <w:sz w:val="20"/>
          <w:szCs w:val="20"/>
        </w:rPr>
        <w:t xml:space="preserve">., </w:t>
      </w:r>
      <w:r w:rsidRPr="00F57947">
        <w:rPr>
          <w:b/>
          <w:sz w:val="20"/>
          <w:szCs w:val="20"/>
          <w:lang w:val="kk-KZ"/>
        </w:rPr>
        <w:t xml:space="preserve">ТОО </w:t>
      </w:r>
      <w:r w:rsidRPr="00F57947">
        <w:rPr>
          <w:b/>
          <w:sz w:val="20"/>
          <w:szCs w:val="20"/>
        </w:rPr>
        <w:t>«</w:t>
      </w:r>
      <w:r w:rsidRPr="0099331B">
        <w:rPr>
          <w:b/>
          <w:sz w:val="18"/>
          <w:szCs w:val="18"/>
          <w:lang w:val="kk-KZ"/>
        </w:rPr>
        <w:t>ВелмиМед</w:t>
      </w:r>
      <w:r w:rsidRPr="00F57947">
        <w:rPr>
          <w:b/>
          <w:sz w:val="20"/>
          <w:szCs w:val="20"/>
        </w:rPr>
        <w:t xml:space="preserve">» </w:t>
      </w:r>
      <w:r w:rsidRPr="00F57947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  <w:lang w:val="kk-KZ"/>
        </w:rPr>
        <w:t>28280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  <w:lang w:val="kk-KZ"/>
        </w:rPr>
        <w:t>282800</w:t>
      </w:r>
      <w:r w:rsidRPr="00F57947">
        <w:rPr>
          <w:i/>
          <w:sz w:val="20"/>
          <w:szCs w:val="20"/>
          <w:lang w:val="kk-KZ"/>
        </w:rPr>
        <w:t>,00</w:t>
      </w:r>
      <w:r w:rsidRPr="00F57947">
        <w:rPr>
          <w:i/>
          <w:sz w:val="20"/>
          <w:szCs w:val="20"/>
        </w:rPr>
        <w:t xml:space="preserve"> тенге за 1 </w:t>
      </w:r>
      <w:proofErr w:type="spellStart"/>
      <w:r w:rsidRPr="00F57947">
        <w:rPr>
          <w:i/>
          <w:sz w:val="20"/>
          <w:szCs w:val="20"/>
        </w:rPr>
        <w:t>шт</w:t>
      </w:r>
      <w:proofErr w:type="spellEnd"/>
      <w:r w:rsidRPr="00F57947">
        <w:rPr>
          <w:i/>
          <w:sz w:val="20"/>
          <w:szCs w:val="20"/>
          <w:lang w:val="kk-KZ"/>
        </w:rPr>
        <w:t>.</w:t>
      </w:r>
    </w:p>
    <w:p w:rsidR="00AE5A49" w:rsidRDefault="00AE5A49" w:rsidP="00AE5A49">
      <w:pPr>
        <w:rPr>
          <w:b/>
          <w:sz w:val="20"/>
          <w:szCs w:val="20"/>
        </w:rPr>
      </w:pPr>
    </w:p>
    <w:p w:rsidR="00780D0C" w:rsidRPr="00EE3C1E" w:rsidRDefault="00780D0C" w:rsidP="007E0F5B">
      <w:pPr>
        <w:tabs>
          <w:tab w:val="left" w:pos="142"/>
        </w:tabs>
        <w:jc w:val="both"/>
        <w:rPr>
          <w:b/>
          <w:sz w:val="20"/>
          <w:szCs w:val="20"/>
          <w:shd w:val="clear" w:color="auto" w:fill="FFFFFF"/>
          <w:lang w:val="en-US"/>
        </w:rPr>
      </w:pPr>
    </w:p>
    <w:p w:rsidR="007E0F5B" w:rsidRPr="00A62A08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E24725">
        <w:rPr>
          <w:b/>
          <w:bCs/>
          <w:sz w:val="18"/>
          <w:szCs w:val="18"/>
          <w:lang w:val="kk-KZ"/>
        </w:rPr>
        <w:t>Присутсвовавшие поставщики:</w:t>
      </w:r>
      <w:r>
        <w:rPr>
          <w:b/>
          <w:bCs/>
          <w:color w:val="000000"/>
          <w:sz w:val="20"/>
          <w:szCs w:val="20"/>
          <w:lang w:val="kk-KZ"/>
        </w:rPr>
        <w:t>отсутсвуют</w:t>
      </w:r>
      <w:r w:rsidRPr="00A45F36">
        <w:rPr>
          <w:b/>
          <w:bCs/>
          <w:color w:val="000000"/>
          <w:sz w:val="20"/>
          <w:szCs w:val="20"/>
          <w:lang w:val="kk-KZ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proofErr w:type="spellStart"/>
      <w:r w:rsidRPr="000E19C3">
        <w:rPr>
          <w:sz w:val="20"/>
          <w:szCs w:val="20"/>
          <w:shd w:val="clear" w:color="auto" w:fill="FDFDFD"/>
        </w:rPr>
        <w:t>интернет-ресурсе</w:t>
      </w:r>
      <w:proofErr w:type="spellEnd"/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Кусаинова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0234">
              <w:rPr>
                <w:b/>
                <w:sz w:val="20"/>
                <w:szCs w:val="20"/>
                <w:lang w:eastAsia="en-US"/>
              </w:rPr>
              <w:t>Ф.С.________Заместитель</w:t>
            </w:r>
            <w:proofErr w:type="spellEnd"/>
            <w:r w:rsidRPr="00AA0234">
              <w:rPr>
                <w:b/>
                <w:sz w:val="20"/>
                <w:szCs w:val="20"/>
                <w:lang w:eastAsia="en-US"/>
              </w:rPr>
              <w:t xml:space="preserve">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lastRenderedPageBreak/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Берденова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</w:t>
            </w:r>
            <w:proofErr w:type="spellEnd"/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 xml:space="preserve">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10" w:rsidRDefault="00CA5F10">
      <w:r>
        <w:separator/>
      </w:r>
    </w:p>
  </w:endnote>
  <w:endnote w:type="continuationSeparator" w:id="0">
    <w:p w:rsidR="00CA5F10" w:rsidRDefault="00CA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10" w:rsidRDefault="00CA5F10">
      <w:r>
        <w:separator/>
      </w:r>
    </w:p>
  </w:footnote>
  <w:footnote w:type="continuationSeparator" w:id="0">
    <w:p w:rsidR="00CA5F10" w:rsidRDefault="00CA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5487A"/>
    <w:rsid w:val="00082DB4"/>
    <w:rsid w:val="000C45F7"/>
    <w:rsid w:val="001F506F"/>
    <w:rsid w:val="00360CF4"/>
    <w:rsid w:val="003A0CEC"/>
    <w:rsid w:val="003D59CC"/>
    <w:rsid w:val="00486CB4"/>
    <w:rsid w:val="005509C9"/>
    <w:rsid w:val="00560A7F"/>
    <w:rsid w:val="005714A7"/>
    <w:rsid w:val="005D2456"/>
    <w:rsid w:val="0060079B"/>
    <w:rsid w:val="00630B39"/>
    <w:rsid w:val="006446DB"/>
    <w:rsid w:val="00730B35"/>
    <w:rsid w:val="00780D0C"/>
    <w:rsid w:val="00791E61"/>
    <w:rsid w:val="007E0F5B"/>
    <w:rsid w:val="00851BE7"/>
    <w:rsid w:val="00892DA3"/>
    <w:rsid w:val="008A3F62"/>
    <w:rsid w:val="008E5953"/>
    <w:rsid w:val="0099331B"/>
    <w:rsid w:val="009E7BD8"/>
    <w:rsid w:val="00A27499"/>
    <w:rsid w:val="00A56C03"/>
    <w:rsid w:val="00A85583"/>
    <w:rsid w:val="00A9010B"/>
    <w:rsid w:val="00AE5A49"/>
    <w:rsid w:val="00BE1E2D"/>
    <w:rsid w:val="00CA5F10"/>
    <w:rsid w:val="00CA6CE4"/>
    <w:rsid w:val="00D10B33"/>
    <w:rsid w:val="00D52D41"/>
    <w:rsid w:val="00DF57B4"/>
    <w:rsid w:val="00E520CC"/>
    <w:rsid w:val="00E70FE1"/>
    <w:rsid w:val="00EB3626"/>
    <w:rsid w:val="00EE3C1E"/>
    <w:rsid w:val="00F54288"/>
    <w:rsid w:val="00F57947"/>
    <w:rsid w:val="00F8463B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59EB-954C-4182-BE2A-B9A3CF2E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2024-09-09T03:39:00Z</cp:lastPrinted>
  <dcterms:created xsi:type="dcterms:W3CDTF">2024-09-09T03:44:00Z</dcterms:created>
  <dcterms:modified xsi:type="dcterms:W3CDTF">2024-09-09T03:44:00Z</dcterms:modified>
</cp:coreProperties>
</file>