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0D05F8">
        <w:rPr>
          <w:rFonts w:ascii="Times New Roman" w:hAnsi="Times New Roman" w:cs="Times New Roman"/>
          <w:b/>
          <w:szCs w:val="24"/>
          <w:lang w:val="kk-KZ"/>
        </w:rPr>
        <w:t>23</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0D05F8">
        <w:rPr>
          <w:rFonts w:ascii="Times New Roman" w:eastAsia="Times New Roman" w:hAnsi="Times New Roman" w:cs="Times New Roman"/>
          <w:szCs w:val="24"/>
          <w:lang w:val="kk-KZ"/>
        </w:rPr>
        <w:t>23</w:t>
      </w:r>
      <w:r w:rsidR="00110BE4">
        <w:rPr>
          <w:rFonts w:ascii="Times New Roman" w:eastAsia="Times New Roman" w:hAnsi="Times New Roman" w:cs="Times New Roman"/>
          <w:szCs w:val="24"/>
          <w:lang w:val="kk-KZ"/>
        </w:rPr>
        <w:t>.</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BA48F6">
        <w:rPr>
          <w:rFonts w:ascii="Times New Roman" w:eastAsia="Times New Roman" w:hAnsi="Times New Roman" w:cs="Times New Roman"/>
          <w:szCs w:val="24"/>
          <w:lang w:val="kk-KZ"/>
        </w:rPr>
        <w:t>14</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0D05F8">
        <w:rPr>
          <w:rFonts w:ascii="Times New Roman" w:eastAsia="Times New Roman" w:hAnsi="Times New Roman" w:cs="Times New Roman"/>
          <w:szCs w:val="24"/>
          <w:lang w:val="kk-KZ"/>
        </w:rPr>
        <w:t>02.03</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BA48F6">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0D05F8">
        <w:rPr>
          <w:rFonts w:ascii="Times New Roman" w:eastAsia="Times New Roman" w:hAnsi="Times New Roman" w:cs="Times New Roman"/>
          <w:szCs w:val="24"/>
          <w:lang w:val="kk-KZ"/>
        </w:rPr>
        <w:t>02.03</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0D05F8">
        <w:rPr>
          <w:rFonts w:ascii="Times New Roman" w:eastAsia="Times New Roman" w:hAnsi="Times New Roman" w:cs="Times New Roman"/>
          <w:szCs w:val="24"/>
          <w:lang w:val="kk-KZ"/>
        </w:rPr>
        <w:t>5</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0D05F8">
        <w:rPr>
          <w:rFonts w:ascii="Times New Roman" w:hAnsi="Times New Roman" w:cs="Times New Roman"/>
          <w:b/>
          <w:szCs w:val="24"/>
          <w:lang w:val="kk-KZ"/>
        </w:rPr>
        <w:t>23</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BA48F6">
        <w:rPr>
          <w:rFonts w:ascii="Times New Roman" w:eastAsia="Times New Roman" w:hAnsi="Times New Roman" w:cs="Times New Roman"/>
          <w:szCs w:val="24"/>
          <w:lang w:val="kk-KZ"/>
        </w:rPr>
        <w:t>14</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0D05F8">
        <w:rPr>
          <w:rFonts w:ascii="Times New Roman" w:eastAsia="Times New Roman" w:hAnsi="Times New Roman" w:cs="Times New Roman"/>
          <w:szCs w:val="24"/>
          <w:lang w:val="kk-KZ"/>
        </w:rPr>
        <w:t>23</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BA48F6">
        <w:rPr>
          <w:rFonts w:ascii="Times New Roman" w:eastAsia="Times New Roman" w:hAnsi="Times New Roman" w:cs="Times New Roman"/>
          <w:szCs w:val="24"/>
          <w:lang w:val="kk-KZ"/>
        </w:rPr>
        <w:t>14</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0D05F8">
        <w:rPr>
          <w:rFonts w:ascii="Times New Roman" w:eastAsia="Times New Roman" w:hAnsi="Times New Roman" w:cs="Times New Roman"/>
          <w:szCs w:val="24"/>
          <w:lang w:val="kk-KZ"/>
        </w:rPr>
        <w:t>02</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0D05F8">
        <w:rPr>
          <w:rFonts w:ascii="Times New Roman" w:eastAsia="Times New Roman" w:hAnsi="Times New Roman" w:cs="Times New Roman"/>
          <w:szCs w:val="24"/>
          <w:lang w:val="kk-KZ"/>
        </w:rPr>
        <w:t>3</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0D05F8">
        <w:rPr>
          <w:rFonts w:ascii="Times New Roman" w:eastAsia="Times New Roman" w:hAnsi="Times New Roman" w:cs="Times New Roman"/>
          <w:szCs w:val="24"/>
          <w:lang w:val="kk-KZ"/>
        </w:rPr>
        <w:t>15</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0D05F8">
        <w:rPr>
          <w:rFonts w:ascii="Times New Roman" w:eastAsia="Times New Roman" w:hAnsi="Times New Roman" w:cs="Times New Roman"/>
          <w:szCs w:val="24"/>
          <w:lang w:val="kk-KZ"/>
        </w:rPr>
        <w:t>02</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0D05F8">
        <w:rPr>
          <w:rFonts w:ascii="Times New Roman" w:eastAsia="Times New Roman" w:hAnsi="Times New Roman" w:cs="Times New Roman"/>
          <w:szCs w:val="24"/>
          <w:lang w:val="kk-KZ"/>
        </w:rPr>
        <w:t>3</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t>Приложение № 1</w:t>
      </w:r>
    </w:p>
    <w:tbl>
      <w:tblPr>
        <w:tblW w:w="9911" w:type="dxa"/>
        <w:tblInd w:w="108" w:type="dxa"/>
        <w:tblLayout w:type="fixed"/>
        <w:tblLook w:val="04A0" w:firstRow="1" w:lastRow="0" w:firstColumn="1" w:lastColumn="0" w:noHBand="0" w:noVBand="1"/>
      </w:tblPr>
      <w:tblGrid>
        <w:gridCol w:w="628"/>
        <w:gridCol w:w="2066"/>
        <w:gridCol w:w="3118"/>
        <w:gridCol w:w="992"/>
        <w:gridCol w:w="875"/>
        <w:gridCol w:w="832"/>
        <w:gridCol w:w="1400"/>
      </w:tblGrid>
      <w:tr w:rsidR="00572769" w:rsidTr="00256D3E">
        <w:trPr>
          <w:trHeight w:val="735"/>
        </w:trPr>
        <w:tc>
          <w:tcPr>
            <w:tcW w:w="628" w:type="dxa"/>
            <w:tcBorders>
              <w:top w:val="nil"/>
              <w:left w:val="nil"/>
              <w:bottom w:val="single" w:sz="4" w:space="0" w:color="auto"/>
              <w:right w:val="nil"/>
            </w:tcBorders>
            <w:noWrap/>
            <w:vAlign w:val="bottom"/>
            <w:hideMark/>
          </w:tcPr>
          <w:p w:rsidR="00572769" w:rsidRDefault="00572769"/>
        </w:tc>
        <w:tc>
          <w:tcPr>
            <w:tcW w:w="9283"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256D3E">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118"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75"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DC7D22"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DC7D22" w:rsidRPr="00A96BCD" w:rsidRDefault="00DC7D22" w:rsidP="00453F73">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DC7D22" w:rsidRPr="00A96BCD" w:rsidRDefault="00DC7D22" w:rsidP="007E54E3">
            <w:pPr>
              <w:jc w:val="center"/>
              <w:rPr>
                <w:rFonts w:ascii="Times New Roman" w:hAnsi="Times New Roman" w:cs="Times New Roman"/>
                <w:color w:val="000000"/>
              </w:rPr>
            </w:pPr>
            <w:r w:rsidRPr="00A96BCD">
              <w:rPr>
                <w:rFonts w:ascii="Times New Roman" w:hAnsi="Times New Roman" w:cs="Times New Roman"/>
                <w:color w:val="000000"/>
              </w:rPr>
              <w:t>Игла</w:t>
            </w:r>
          </w:p>
        </w:tc>
        <w:tc>
          <w:tcPr>
            <w:tcW w:w="3118" w:type="dxa"/>
            <w:tcBorders>
              <w:top w:val="single" w:sz="4" w:space="0" w:color="auto"/>
              <w:left w:val="nil"/>
              <w:bottom w:val="single" w:sz="4" w:space="0" w:color="auto"/>
              <w:right w:val="single" w:sz="4" w:space="0" w:color="auto"/>
            </w:tcBorders>
            <w:vAlign w:val="center"/>
          </w:tcPr>
          <w:p w:rsidR="00DC7D22" w:rsidRPr="00A96BCD" w:rsidRDefault="00DC7D22" w:rsidP="007E54E3">
            <w:pPr>
              <w:jc w:val="center"/>
              <w:rPr>
                <w:rFonts w:ascii="Times New Roman" w:hAnsi="Times New Roman" w:cs="Times New Roman"/>
                <w:color w:val="000000"/>
                <w:lang w:val="kk-KZ"/>
              </w:rPr>
            </w:pPr>
            <w:r w:rsidRPr="00A96BCD">
              <w:rPr>
                <w:rFonts w:ascii="Times New Roman" w:hAnsi="Times New Roman" w:cs="Times New Roman"/>
                <w:color w:val="000000"/>
              </w:rPr>
              <w:t>Фистульная артериальная F15, F16</w:t>
            </w:r>
            <w:r w:rsidRPr="00A96BCD">
              <w:rPr>
                <w:rFonts w:ascii="Times New Roman" w:hAnsi="Times New Roman" w:cs="Times New Roman"/>
                <w:color w:val="000000"/>
                <w:lang w:val="kk-KZ"/>
              </w:rPr>
              <w:t>, одноразовая</w:t>
            </w:r>
          </w:p>
        </w:tc>
        <w:tc>
          <w:tcPr>
            <w:tcW w:w="992"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rPr>
            </w:pPr>
            <w:proofErr w:type="spellStart"/>
            <w:proofErr w:type="gramStart"/>
            <w:r w:rsidRPr="00A96BCD">
              <w:rPr>
                <w:rFonts w:ascii="Times New Roman" w:hAnsi="Times New Roman" w:cs="Times New Roman"/>
                <w:color w:val="000000"/>
              </w:rPr>
              <w:t>шт</w:t>
            </w:r>
            <w:proofErr w:type="spellEnd"/>
            <w:proofErr w:type="gramEnd"/>
          </w:p>
        </w:tc>
        <w:tc>
          <w:tcPr>
            <w:tcW w:w="875"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rPr>
            </w:pPr>
            <w:r w:rsidRPr="00A96BCD">
              <w:rPr>
                <w:rFonts w:ascii="Times New Roman" w:hAnsi="Times New Roman" w:cs="Times New Roman"/>
                <w:color w:val="000000"/>
              </w:rPr>
              <w:t>125</w:t>
            </w:r>
          </w:p>
        </w:tc>
        <w:tc>
          <w:tcPr>
            <w:tcW w:w="832"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lang w:val="kk-KZ"/>
              </w:rPr>
            </w:pPr>
            <w:r w:rsidRPr="00A96BCD">
              <w:rPr>
                <w:rFonts w:ascii="Times New Roman" w:hAnsi="Times New Roman" w:cs="Times New Roman"/>
                <w:color w:val="000000"/>
                <w:lang w:val="kk-KZ"/>
              </w:rPr>
              <w:t>550</w:t>
            </w:r>
          </w:p>
        </w:tc>
        <w:tc>
          <w:tcPr>
            <w:tcW w:w="1400"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68 750</w:t>
            </w:r>
          </w:p>
        </w:tc>
      </w:tr>
      <w:tr w:rsidR="00DC7D22"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DC7D22" w:rsidRPr="00A96BCD" w:rsidRDefault="00DC7D22" w:rsidP="00BA48F6">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2</w:t>
            </w:r>
          </w:p>
        </w:tc>
        <w:tc>
          <w:tcPr>
            <w:tcW w:w="2066" w:type="dxa"/>
            <w:tcBorders>
              <w:top w:val="single" w:sz="4" w:space="0" w:color="auto"/>
              <w:left w:val="nil"/>
              <w:bottom w:val="single" w:sz="4" w:space="0" w:color="auto"/>
              <w:right w:val="single" w:sz="4" w:space="0" w:color="auto"/>
            </w:tcBorders>
            <w:vAlign w:val="center"/>
          </w:tcPr>
          <w:p w:rsidR="00DC7D22" w:rsidRPr="00A96BCD" w:rsidRDefault="00DC7D22" w:rsidP="007E54E3">
            <w:pPr>
              <w:jc w:val="center"/>
              <w:rPr>
                <w:rFonts w:ascii="Times New Roman" w:hAnsi="Times New Roman" w:cs="Times New Roman"/>
                <w:color w:val="000000"/>
              </w:rPr>
            </w:pPr>
            <w:r w:rsidRPr="00A96BCD">
              <w:rPr>
                <w:rFonts w:ascii="Times New Roman" w:hAnsi="Times New Roman" w:cs="Times New Roman"/>
                <w:color w:val="000000"/>
              </w:rPr>
              <w:t>Игла</w:t>
            </w:r>
          </w:p>
        </w:tc>
        <w:tc>
          <w:tcPr>
            <w:tcW w:w="3118" w:type="dxa"/>
            <w:tcBorders>
              <w:top w:val="single" w:sz="4" w:space="0" w:color="auto"/>
              <w:left w:val="nil"/>
              <w:bottom w:val="single" w:sz="4" w:space="0" w:color="auto"/>
              <w:right w:val="single" w:sz="4" w:space="0" w:color="auto"/>
            </w:tcBorders>
            <w:vAlign w:val="center"/>
          </w:tcPr>
          <w:p w:rsidR="00DC7D22" w:rsidRPr="00A96BCD" w:rsidRDefault="00DC7D22" w:rsidP="007E54E3">
            <w:pPr>
              <w:jc w:val="center"/>
              <w:rPr>
                <w:rFonts w:ascii="Times New Roman" w:hAnsi="Times New Roman" w:cs="Times New Roman"/>
                <w:color w:val="000000"/>
              </w:rPr>
            </w:pPr>
            <w:r w:rsidRPr="00A96BCD">
              <w:rPr>
                <w:rFonts w:ascii="Times New Roman" w:hAnsi="Times New Roman" w:cs="Times New Roman"/>
                <w:color w:val="000000"/>
              </w:rPr>
              <w:t>Фистульная венозная F15, F16</w:t>
            </w:r>
          </w:p>
        </w:tc>
        <w:tc>
          <w:tcPr>
            <w:tcW w:w="992"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rPr>
            </w:pPr>
            <w:proofErr w:type="spellStart"/>
            <w:proofErr w:type="gramStart"/>
            <w:r w:rsidRPr="00A96BCD">
              <w:rPr>
                <w:rFonts w:ascii="Times New Roman" w:hAnsi="Times New Roman" w:cs="Times New Roman"/>
                <w:color w:val="000000"/>
              </w:rPr>
              <w:t>шт</w:t>
            </w:r>
            <w:proofErr w:type="spellEnd"/>
            <w:proofErr w:type="gramEnd"/>
          </w:p>
        </w:tc>
        <w:tc>
          <w:tcPr>
            <w:tcW w:w="875"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rPr>
            </w:pPr>
            <w:r w:rsidRPr="00A96BCD">
              <w:rPr>
                <w:rFonts w:ascii="Times New Roman" w:hAnsi="Times New Roman" w:cs="Times New Roman"/>
                <w:color w:val="000000"/>
              </w:rPr>
              <w:t>125</w:t>
            </w:r>
          </w:p>
        </w:tc>
        <w:tc>
          <w:tcPr>
            <w:tcW w:w="832"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lang w:val="kk-KZ"/>
              </w:rPr>
            </w:pPr>
            <w:r w:rsidRPr="00A96BCD">
              <w:rPr>
                <w:rFonts w:ascii="Times New Roman" w:hAnsi="Times New Roman" w:cs="Times New Roman"/>
                <w:color w:val="000000"/>
                <w:lang w:val="kk-KZ"/>
              </w:rPr>
              <w:t>550</w:t>
            </w:r>
          </w:p>
        </w:tc>
        <w:tc>
          <w:tcPr>
            <w:tcW w:w="1400"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68 750</w:t>
            </w:r>
          </w:p>
        </w:tc>
      </w:tr>
      <w:tr w:rsidR="00DC7D22"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DC7D22" w:rsidRPr="00A96BCD" w:rsidRDefault="00DC7D22" w:rsidP="00BA48F6">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3</w:t>
            </w:r>
          </w:p>
        </w:tc>
        <w:tc>
          <w:tcPr>
            <w:tcW w:w="2066" w:type="dxa"/>
            <w:tcBorders>
              <w:top w:val="single" w:sz="4" w:space="0" w:color="auto"/>
              <w:left w:val="nil"/>
              <w:bottom w:val="single" w:sz="4" w:space="0" w:color="auto"/>
              <w:right w:val="single" w:sz="4" w:space="0" w:color="auto"/>
            </w:tcBorders>
            <w:vAlign w:val="center"/>
          </w:tcPr>
          <w:p w:rsidR="00DC7D22" w:rsidRPr="00A96BCD" w:rsidRDefault="00DC7D22" w:rsidP="007E54E3">
            <w:pPr>
              <w:jc w:val="center"/>
              <w:rPr>
                <w:rFonts w:ascii="Times New Roman" w:hAnsi="Times New Roman" w:cs="Times New Roman"/>
                <w:color w:val="000000"/>
              </w:rPr>
            </w:pPr>
            <w:r w:rsidRPr="00A96BCD">
              <w:rPr>
                <w:rFonts w:ascii="Times New Roman" w:hAnsi="Times New Roman" w:cs="Times New Roman"/>
                <w:color w:val="000000"/>
              </w:rPr>
              <w:t>Лимонная кислота</w:t>
            </w:r>
          </w:p>
        </w:tc>
        <w:tc>
          <w:tcPr>
            <w:tcW w:w="3118" w:type="dxa"/>
            <w:tcBorders>
              <w:top w:val="single" w:sz="4" w:space="0" w:color="auto"/>
              <w:left w:val="nil"/>
              <w:bottom w:val="single" w:sz="4" w:space="0" w:color="auto"/>
              <w:right w:val="single" w:sz="4" w:space="0" w:color="auto"/>
            </w:tcBorders>
            <w:vAlign w:val="center"/>
          </w:tcPr>
          <w:p w:rsidR="00DC7D22" w:rsidRPr="00A96BCD" w:rsidRDefault="00DC7D22" w:rsidP="007E54E3">
            <w:pPr>
              <w:jc w:val="center"/>
              <w:rPr>
                <w:rFonts w:ascii="Times New Roman" w:hAnsi="Times New Roman" w:cs="Times New Roman"/>
              </w:rPr>
            </w:pPr>
            <w:r w:rsidRPr="00A96BCD">
              <w:rPr>
                <w:rFonts w:ascii="Times New Roman" w:hAnsi="Times New Roman" w:cs="Times New Roman"/>
              </w:rPr>
              <w:t xml:space="preserve">Концентрат для дезинфекции, очистки и </w:t>
            </w:r>
            <w:proofErr w:type="spellStart"/>
            <w:r w:rsidRPr="00A96BCD">
              <w:rPr>
                <w:rFonts w:ascii="Times New Roman" w:hAnsi="Times New Roman" w:cs="Times New Roman"/>
              </w:rPr>
              <w:t>декальцификации</w:t>
            </w:r>
            <w:proofErr w:type="spellEnd"/>
            <w:r w:rsidRPr="00A96BCD">
              <w:rPr>
                <w:rFonts w:ascii="Times New Roman" w:hAnsi="Times New Roman" w:cs="Times New Roman"/>
              </w:rPr>
              <w:t xml:space="preserve"> </w:t>
            </w:r>
            <w:proofErr w:type="spellStart"/>
            <w:r w:rsidRPr="00A96BCD">
              <w:rPr>
                <w:rFonts w:ascii="Times New Roman" w:hAnsi="Times New Roman" w:cs="Times New Roman"/>
              </w:rPr>
              <w:t>гемодиализных</w:t>
            </w:r>
            <w:proofErr w:type="spellEnd"/>
            <w:r w:rsidRPr="00A96BCD">
              <w:rPr>
                <w:rFonts w:ascii="Times New Roman" w:hAnsi="Times New Roman" w:cs="Times New Roman"/>
              </w:rPr>
              <w:t xml:space="preserve"> аппаратов 50%, 6 литр в канистре</w:t>
            </w:r>
          </w:p>
        </w:tc>
        <w:tc>
          <w:tcPr>
            <w:tcW w:w="992" w:type="dxa"/>
            <w:tcBorders>
              <w:top w:val="single" w:sz="4" w:space="0" w:color="auto"/>
              <w:left w:val="nil"/>
              <w:bottom w:val="single" w:sz="4" w:space="0" w:color="auto"/>
              <w:right w:val="single" w:sz="4" w:space="0" w:color="auto"/>
            </w:tcBorders>
            <w:noWrap/>
            <w:vAlign w:val="center"/>
          </w:tcPr>
          <w:p w:rsidR="00DC7D22" w:rsidRPr="00A96BCD" w:rsidRDefault="00FB365C" w:rsidP="007E54E3">
            <w:pPr>
              <w:jc w:val="center"/>
              <w:rPr>
                <w:rFonts w:ascii="Times New Roman" w:hAnsi="Times New Roman" w:cs="Times New Roman"/>
                <w:color w:val="000000"/>
                <w:lang w:val="kk-KZ"/>
              </w:rPr>
            </w:pPr>
            <w:r w:rsidRPr="00A96BCD">
              <w:rPr>
                <w:rFonts w:ascii="Times New Roman" w:hAnsi="Times New Roman" w:cs="Times New Roman"/>
                <w:color w:val="000000"/>
                <w:lang w:val="kk-KZ"/>
              </w:rPr>
              <w:t>кан</w:t>
            </w:r>
          </w:p>
        </w:tc>
        <w:tc>
          <w:tcPr>
            <w:tcW w:w="875"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lang w:val="kk-KZ"/>
              </w:rPr>
            </w:pPr>
            <w:r w:rsidRPr="00A96BCD">
              <w:rPr>
                <w:rFonts w:ascii="Times New Roman" w:hAnsi="Times New Roman" w:cs="Times New Roman"/>
                <w:color w:val="000000"/>
                <w:lang w:val="kk-KZ"/>
              </w:rPr>
              <w:t>50</w:t>
            </w:r>
          </w:p>
        </w:tc>
        <w:tc>
          <w:tcPr>
            <w:tcW w:w="832"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jc w:val="center"/>
              <w:rPr>
                <w:rFonts w:ascii="Times New Roman" w:hAnsi="Times New Roman" w:cs="Times New Roman"/>
                <w:color w:val="000000"/>
                <w:lang w:val="kk-KZ"/>
              </w:rPr>
            </w:pPr>
            <w:r w:rsidRPr="00A96BCD">
              <w:rPr>
                <w:rFonts w:ascii="Times New Roman" w:hAnsi="Times New Roman" w:cs="Times New Roman"/>
                <w:color w:val="000000"/>
                <w:lang w:val="kk-KZ"/>
              </w:rPr>
              <w:t>17500</w:t>
            </w:r>
          </w:p>
        </w:tc>
        <w:tc>
          <w:tcPr>
            <w:tcW w:w="1400" w:type="dxa"/>
            <w:tcBorders>
              <w:top w:val="single" w:sz="4" w:space="0" w:color="auto"/>
              <w:left w:val="nil"/>
              <w:bottom w:val="single" w:sz="4" w:space="0" w:color="auto"/>
              <w:right w:val="single" w:sz="4" w:space="0" w:color="auto"/>
            </w:tcBorders>
            <w:noWrap/>
            <w:vAlign w:val="center"/>
          </w:tcPr>
          <w:p w:rsidR="00DC7D22" w:rsidRPr="00A96BCD" w:rsidRDefault="00DC7D22" w:rsidP="007E54E3">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875 000</w:t>
            </w:r>
          </w:p>
        </w:tc>
      </w:tr>
      <w:tr w:rsidR="00FB365C"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FB365C" w:rsidRPr="00A96BCD" w:rsidRDefault="00FB365C">
            <w:pPr>
              <w:autoSpaceDE w:val="0"/>
              <w:autoSpaceDN w:val="0"/>
              <w:adjustRightInd w:val="0"/>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4</w:t>
            </w:r>
          </w:p>
        </w:tc>
        <w:tc>
          <w:tcPr>
            <w:tcW w:w="2066" w:type="dxa"/>
            <w:tcBorders>
              <w:top w:val="single" w:sz="4" w:space="0" w:color="auto"/>
              <w:left w:val="nil"/>
              <w:bottom w:val="single" w:sz="4" w:space="0" w:color="auto"/>
              <w:right w:val="single" w:sz="4" w:space="0" w:color="auto"/>
            </w:tcBorders>
            <w:vAlign w:val="center"/>
          </w:tcPr>
          <w:p w:rsidR="00FB365C" w:rsidRPr="00A96BCD" w:rsidRDefault="00FB365C" w:rsidP="007E54E3">
            <w:pPr>
              <w:autoSpaceDE w:val="0"/>
              <w:autoSpaceDN w:val="0"/>
              <w:adjustRightInd w:val="0"/>
              <w:spacing w:after="0" w:line="240" w:lineRule="auto"/>
              <w:jc w:val="center"/>
              <w:rPr>
                <w:rFonts w:ascii="Times New Roman" w:hAnsi="Times New Roman" w:cs="Times New Roman"/>
                <w:color w:val="000000"/>
              </w:rPr>
            </w:pPr>
            <w:proofErr w:type="spellStart"/>
            <w:r w:rsidRPr="00A96BCD">
              <w:rPr>
                <w:rFonts w:ascii="Times New Roman" w:hAnsi="Times New Roman" w:cs="Times New Roman"/>
                <w:color w:val="000000"/>
              </w:rPr>
              <w:t>Налбуфин</w:t>
            </w:r>
            <w:proofErr w:type="spellEnd"/>
          </w:p>
        </w:tc>
        <w:tc>
          <w:tcPr>
            <w:tcW w:w="3118" w:type="dxa"/>
            <w:tcBorders>
              <w:top w:val="single" w:sz="4" w:space="0" w:color="auto"/>
              <w:left w:val="nil"/>
              <w:bottom w:val="single" w:sz="4" w:space="0" w:color="auto"/>
              <w:right w:val="single" w:sz="4" w:space="0" w:color="auto"/>
            </w:tcBorders>
            <w:vAlign w:val="center"/>
          </w:tcPr>
          <w:p w:rsidR="00FB365C" w:rsidRPr="00A96BCD" w:rsidRDefault="00FB365C" w:rsidP="007E54E3">
            <w:pPr>
              <w:autoSpaceDE w:val="0"/>
              <w:autoSpaceDN w:val="0"/>
              <w:adjustRightInd w:val="0"/>
              <w:spacing w:after="0" w:line="240" w:lineRule="auto"/>
              <w:jc w:val="center"/>
              <w:rPr>
                <w:rFonts w:ascii="Times New Roman" w:hAnsi="Times New Roman" w:cs="Times New Roman"/>
                <w:color w:val="000000"/>
              </w:rPr>
            </w:pPr>
            <w:r w:rsidRPr="00A96BCD">
              <w:rPr>
                <w:rFonts w:ascii="Times New Roman" w:hAnsi="Times New Roman" w:cs="Times New Roman"/>
                <w:color w:val="000000"/>
              </w:rPr>
              <w:t>Раствор для инъекций 10 мг/мл №10</w:t>
            </w:r>
          </w:p>
        </w:tc>
        <w:tc>
          <w:tcPr>
            <w:tcW w:w="992" w:type="dxa"/>
            <w:tcBorders>
              <w:top w:val="single" w:sz="4" w:space="0" w:color="auto"/>
              <w:left w:val="nil"/>
              <w:bottom w:val="single" w:sz="4" w:space="0" w:color="auto"/>
              <w:right w:val="single" w:sz="4" w:space="0" w:color="auto"/>
            </w:tcBorders>
            <w:noWrap/>
            <w:vAlign w:val="center"/>
          </w:tcPr>
          <w:p w:rsidR="00FB365C" w:rsidRPr="00A96BCD" w:rsidRDefault="00FB365C" w:rsidP="007E54E3">
            <w:pPr>
              <w:autoSpaceDE w:val="0"/>
              <w:autoSpaceDN w:val="0"/>
              <w:adjustRightInd w:val="0"/>
              <w:spacing w:after="0" w:line="240" w:lineRule="auto"/>
              <w:jc w:val="center"/>
              <w:rPr>
                <w:rFonts w:ascii="Times New Roman" w:hAnsi="Times New Roman" w:cs="Times New Roman"/>
                <w:color w:val="000000"/>
              </w:rPr>
            </w:pPr>
            <w:proofErr w:type="spellStart"/>
            <w:r w:rsidRPr="00A96BCD">
              <w:rPr>
                <w:rFonts w:ascii="Times New Roman" w:hAnsi="Times New Roman" w:cs="Times New Roman"/>
                <w:color w:val="000000"/>
              </w:rPr>
              <w:t>упак</w:t>
            </w:r>
            <w:proofErr w:type="spellEnd"/>
          </w:p>
        </w:tc>
        <w:tc>
          <w:tcPr>
            <w:tcW w:w="875" w:type="dxa"/>
            <w:tcBorders>
              <w:top w:val="single" w:sz="4" w:space="0" w:color="auto"/>
              <w:left w:val="nil"/>
              <w:bottom w:val="single" w:sz="4" w:space="0" w:color="auto"/>
              <w:right w:val="single" w:sz="4" w:space="0" w:color="auto"/>
            </w:tcBorders>
            <w:noWrap/>
            <w:vAlign w:val="center"/>
          </w:tcPr>
          <w:p w:rsidR="00FB365C" w:rsidRPr="00256D3E" w:rsidRDefault="00256D3E" w:rsidP="00256D3E">
            <w:pPr>
              <w:autoSpaceDE w:val="0"/>
              <w:autoSpaceDN w:val="0"/>
              <w:adjustRightInd w:val="0"/>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250</w:t>
            </w:r>
          </w:p>
        </w:tc>
        <w:tc>
          <w:tcPr>
            <w:tcW w:w="832" w:type="dxa"/>
            <w:tcBorders>
              <w:top w:val="single" w:sz="4" w:space="0" w:color="auto"/>
              <w:left w:val="nil"/>
              <w:bottom w:val="single" w:sz="4" w:space="0" w:color="auto"/>
              <w:right w:val="single" w:sz="4" w:space="0" w:color="auto"/>
            </w:tcBorders>
            <w:noWrap/>
            <w:vAlign w:val="center"/>
          </w:tcPr>
          <w:p w:rsidR="00FB365C" w:rsidRPr="00F339FC" w:rsidRDefault="00256D3E" w:rsidP="00E105D7">
            <w:pPr>
              <w:autoSpaceDE w:val="0"/>
              <w:autoSpaceDN w:val="0"/>
              <w:adjustRightInd w:val="0"/>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6550</w:t>
            </w:r>
          </w:p>
        </w:tc>
        <w:tc>
          <w:tcPr>
            <w:tcW w:w="1400" w:type="dxa"/>
            <w:tcBorders>
              <w:top w:val="single" w:sz="4" w:space="0" w:color="auto"/>
              <w:left w:val="nil"/>
              <w:bottom w:val="single" w:sz="4" w:space="0" w:color="auto"/>
              <w:right w:val="single" w:sz="4" w:space="0" w:color="auto"/>
            </w:tcBorders>
            <w:noWrap/>
            <w:vAlign w:val="center"/>
          </w:tcPr>
          <w:p w:rsidR="00FB365C" w:rsidRPr="00A96BCD" w:rsidRDefault="00256D3E" w:rsidP="007E54E3">
            <w:pPr>
              <w:autoSpaceDE w:val="0"/>
              <w:autoSpaceDN w:val="0"/>
              <w:adjustRightInd w:val="0"/>
              <w:spacing w:after="0" w:line="240" w:lineRule="auto"/>
              <w:jc w:val="center"/>
              <w:rPr>
                <w:rFonts w:ascii="Times New Roman" w:hAnsi="Times New Roman" w:cs="Times New Roman"/>
                <w:color w:val="000000"/>
              </w:rPr>
            </w:pPr>
            <w:r w:rsidRPr="00256D3E">
              <w:rPr>
                <w:rFonts w:ascii="Times New Roman" w:hAnsi="Times New Roman" w:cs="Times New Roman"/>
                <w:color w:val="000000"/>
              </w:rPr>
              <w:t>1 637 500</w:t>
            </w:r>
          </w:p>
        </w:tc>
      </w:tr>
      <w:tr w:rsidR="007E54E3"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7E54E3" w:rsidRPr="00A96BCD" w:rsidRDefault="007E54E3" w:rsidP="00BA48F6">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5</w:t>
            </w:r>
          </w:p>
        </w:tc>
        <w:tc>
          <w:tcPr>
            <w:tcW w:w="2066" w:type="dxa"/>
            <w:tcBorders>
              <w:top w:val="single" w:sz="4" w:space="0" w:color="auto"/>
              <w:left w:val="nil"/>
              <w:bottom w:val="single" w:sz="4" w:space="0" w:color="auto"/>
              <w:right w:val="single" w:sz="4" w:space="0" w:color="auto"/>
            </w:tcBorders>
            <w:vAlign w:val="center"/>
          </w:tcPr>
          <w:p w:rsidR="007E54E3" w:rsidRPr="00A96BCD" w:rsidRDefault="007E54E3" w:rsidP="007E54E3">
            <w:pPr>
              <w:jc w:val="center"/>
              <w:rPr>
                <w:rFonts w:ascii="Times New Roman" w:hAnsi="Times New Roman" w:cs="Times New Roman"/>
              </w:rPr>
            </w:pPr>
            <w:r w:rsidRPr="00A96BCD">
              <w:rPr>
                <w:rFonts w:ascii="Times New Roman" w:hAnsi="Times New Roman" w:cs="Times New Roman"/>
              </w:rPr>
              <w:t>Уксусная кислота</w:t>
            </w:r>
          </w:p>
        </w:tc>
        <w:tc>
          <w:tcPr>
            <w:tcW w:w="3118" w:type="dxa"/>
            <w:tcBorders>
              <w:top w:val="single" w:sz="4" w:space="0" w:color="auto"/>
              <w:left w:val="nil"/>
              <w:bottom w:val="single" w:sz="4" w:space="0" w:color="auto"/>
              <w:right w:val="single" w:sz="4" w:space="0" w:color="auto"/>
            </w:tcBorders>
            <w:vAlign w:val="center"/>
          </w:tcPr>
          <w:p w:rsidR="007E54E3" w:rsidRPr="00A96BCD" w:rsidRDefault="007E54E3" w:rsidP="007E54E3">
            <w:pPr>
              <w:jc w:val="center"/>
              <w:rPr>
                <w:rFonts w:ascii="Times New Roman" w:hAnsi="Times New Roman" w:cs="Times New Roman"/>
              </w:rPr>
            </w:pPr>
            <w:r w:rsidRPr="00A96BCD">
              <w:rPr>
                <w:rFonts w:ascii="Times New Roman" w:hAnsi="Times New Roman" w:cs="Times New Roman"/>
              </w:rPr>
              <w:t>Раствор 30% 5 л в канистре</w:t>
            </w:r>
          </w:p>
        </w:tc>
        <w:tc>
          <w:tcPr>
            <w:tcW w:w="992" w:type="dxa"/>
            <w:tcBorders>
              <w:top w:val="single" w:sz="4" w:space="0" w:color="auto"/>
              <w:left w:val="nil"/>
              <w:bottom w:val="single" w:sz="4" w:space="0" w:color="auto"/>
              <w:right w:val="single" w:sz="4" w:space="0" w:color="auto"/>
            </w:tcBorders>
            <w:noWrap/>
            <w:vAlign w:val="center"/>
          </w:tcPr>
          <w:p w:rsidR="007E54E3" w:rsidRPr="00A96BCD" w:rsidRDefault="007E54E3" w:rsidP="007E54E3">
            <w:pPr>
              <w:jc w:val="center"/>
              <w:rPr>
                <w:rFonts w:ascii="Times New Roman" w:hAnsi="Times New Roman" w:cs="Times New Roman"/>
              </w:rPr>
            </w:pPr>
            <w:proofErr w:type="spellStart"/>
            <w:r w:rsidRPr="00A96BCD">
              <w:rPr>
                <w:rFonts w:ascii="Times New Roman" w:hAnsi="Times New Roman" w:cs="Times New Roman"/>
              </w:rPr>
              <w:t>кан</w:t>
            </w:r>
            <w:proofErr w:type="spellEnd"/>
          </w:p>
        </w:tc>
        <w:tc>
          <w:tcPr>
            <w:tcW w:w="875" w:type="dxa"/>
            <w:tcBorders>
              <w:top w:val="single" w:sz="4" w:space="0" w:color="auto"/>
              <w:left w:val="nil"/>
              <w:bottom w:val="single" w:sz="4" w:space="0" w:color="auto"/>
              <w:right w:val="single" w:sz="4" w:space="0" w:color="auto"/>
            </w:tcBorders>
            <w:noWrap/>
            <w:vAlign w:val="center"/>
          </w:tcPr>
          <w:p w:rsidR="007E54E3" w:rsidRPr="00A96BCD" w:rsidRDefault="007E54E3" w:rsidP="007E54E3">
            <w:pPr>
              <w:jc w:val="center"/>
              <w:rPr>
                <w:rFonts w:ascii="Times New Roman" w:hAnsi="Times New Roman" w:cs="Times New Roman"/>
              </w:rPr>
            </w:pPr>
            <w:r w:rsidRPr="00A96BCD">
              <w:rPr>
                <w:rFonts w:ascii="Times New Roman" w:hAnsi="Times New Roman" w:cs="Times New Roman"/>
              </w:rPr>
              <w:t>100</w:t>
            </w:r>
          </w:p>
        </w:tc>
        <w:tc>
          <w:tcPr>
            <w:tcW w:w="832" w:type="dxa"/>
            <w:tcBorders>
              <w:top w:val="single" w:sz="4" w:space="0" w:color="auto"/>
              <w:left w:val="nil"/>
              <w:bottom w:val="single" w:sz="4" w:space="0" w:color="auto"/>
              <w:right w:val="single" w:sz="4" w:space="0" w:color="auto"/>
            </w:tcBorders>
            <w:noWrap/>
            <w:vAlign w:val="center"/>
          </w:tcPr>
          <w:p w:rsidR="007E54E3" w:rsidRPr="00A96BCD" w:rsidRDefault="007E54E3" w:rsidP="007E54E3">
            <w:pPr>
              <w:jc w:val="center"/>
              <w:rPr>
                <w:rFonts w:ascii="Times New Roman" w:hAnsi="Times New Roman" w:cs="Times New Roman"/>
                <w:lang w:val="kk-KZ"/>
              </w:rPr>
            </w:pPr>
            <w:r w:rsidRPr="00A96BCD">
              <w:rPr>
                <w:rFonts w:ascii="Times New Roman" w:hAnsi="Times New Roman" w:cs="Times New Roman"/>
                <w:lang w:val="kk-KZ"/>
              </w:rPr>
              <w:t>5070</w:t>
            </w:r>
          </w:p>
        </w:tc>
        <w:tc>
          <w:tcPr>
            <w:tcW w:w="1400" w:type="dxa"/>
            <w:tcBorders>
              <w:top w:val="single" w:sz="4" w:space="0" w:color="auto"/>
              <w:left w:val="nil"/>
              <w:bottom w:val="single" w:sz="4" w:space="0" w:color="auto"/>
              <w:right w:val="single" w:sz="4" w:space="0" w:color="auto"/>
            </w:tcBorders>
            <w:noWrap/>
            <w:vAlign w:val="center"/>
          </w:tcPr>
          <w:p w:rsidR="007E54E3" w:rsidRPr="00A96BCD" w:rsidRDefault="007E54E3" w:rsidP="007E54E3">
            <w:pPr>
              <w:jc w:val="center"/>
              <w:rPr>
                <w:rFonts w:ascii="Times New Roman" w:hAnsi="Times New Roman" w:cs="Times New Roman"/>
              </w:rPr>
            </w:pPr>
            <w:r w:rsidRPr="00A96BCD">
              <w:rPr>
                <w:rFonts w:ascii="Times New Roman" w:hAnsi="Times New Roman" w:cs="Times New Roman"/>
              </w:rPr>
              <w:t>507 000</w:t>
            </w:r>
          </w:p>
        </w:tc>
        <w:bookmarkStart w:id="0" w:name="_GoBack"/>
        <w:bookmarkEnd w:id="0"/>
      </w:tr>
      <w:tr w:rsidR="007E54E3"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7E54E3" w:rsidRPr="00A96BCD" w:rsidRDefault="00A96BCD" w:rsidP="00BA48F6">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6</w:t>
            </w:r>
          </w:p>
        </w:tc>
        <w:tc>
          <w:tcPr>
            <w:tcW w:w="2066" w:type="dxa"/>
            <w:tcBorders>
              <w:top w:val="single" w:sz="4" w:space="0" w:color="auto"/>
              <w:left w:val="nil"/>
              <w:bottom w:val="single" w:sz="4" w:space="0" w:color="auto"/>
              <w:right w:val="single" w:sz="4" w:space="0" w:color="auto"/>
            </w:tcBorders>
            <w:vAlign w:val="center"/>
          </w:tcPr>
          <w:p w:rsidR="007E54E3" w:rsidRPr="00A96BCD" w:rsidRDefault="007E54E3">
            <w:pPr>
              <w:jc w:val="center"/>
              <w:rPr>
                <w:rFonts w:ascii="Times New Roman" w:hAnsi="Times New Roman" w:cs="Times New Roman"/>
                <w:color w:val="000000"/>
              </w:rPr>
            </w:pPr>
            <w:r w:rsidRPr="00A96BCD">
              <w:rPr>
                <w:rFonts w:ascii="Times New Roman" w:hAnsi="Times New Roman" w:cs="Times New Roman"/>
                <w:color w:val="000000"/>
              </w:rPr>
              <w:t>Бария сульфат</w:t>
            </w:r>
          </w:p>
        </w:tc>
        <w:tc>
          <w:tcPr>
            <w:tcW w:w="3118" w:type="dxa"/>
            <w:tcBorders>
              <w:top w:val="single" w:sz="4" w:space="0" w:color="auto"/>
              <w:left w:val="nil"/>
              <w:bottom w:val="single" w:sz="4" w:space="0" w:color="auto"/>
              <w:right w:val="single" w:sz="4" w:space="0" w:color="auto"/>
            </w:tcBorders>
            <w:vAlign w:val="center"/>
          </w:tcPr>
          <w:p w:rsidR="007E54E3" w:rsidRPr="00A96BCD" w:rsidRDefault="00A96BCD" w:rsidP="00A96BCD">
            <w:pPr>
              <w:jc w:val="center"/>
              <w:rPr>
                <w:rFonts w:ascii="Times New Roman" w:hAnsi="Times New Roman" w:cs="Times New Roman"/>
                <w:color w:val="000000"/>
                <w:lang w:val="kk-KZ"/>
              </w:rPr>
            </w:pPr>
            <w:r w:rsidRPr="00A96BCD">
              <w:rPr>
                <w:rFonts w:ascii="Times New Roman" w:hAnsi="Times New Roman" w:cs="Times New Roman"/>
                <w:color w:val="000000"/>
                <w:lang w:val="kk-KZ"/>
              </w:rPr>
              <w:t>Порошок для приготовления суспензии для приема внутрь 240 гр.</w:t>
            </w:r>
          </w:p>
        </w:tc>
        <w:tc>
          <w:tcPr>
            <w:tcW w:w="992" w:type="dxa"/>
            <w:tcBorders>
              <w:top w:val="single" w:sz="4" w:space="0" w:color="auto"/>
              <w:left w:val="nil"/>
              <w:bottom w:val="single" w:sz="4" w:space="0" w:color="auto"/>
              <w:right w:val="single" w:sz="4" w:space="0" w:color="auto"/>
            </w:tcBorders>
            <w:noWrap/>
            <w:vAlign w:val="center"/>
          </w:tcPr>
          <w:p w:rsidR="007E54E3" w:rsidRPr="00A96BCD" w:rsidRDefault="00A96BCD">
            <w:pPr>
              <w:jc w:val="center"/>
              <w:rPr>
                <w:rFonts w:ascii="Times New Roman" w:hAnsi="Times New Roman" w:cs="Times New Roman"/>
                <w:color w:val="000000"/>
                <w:lang w:val="kk-KZ"/>
              </w:rPr>
            </w:pPr>
            <w:r w:rsidRPr="00A96BCD">
              <w:rPr>
                <w:rFonts w:ascii="Times New Roman" w:hAnsi="Times New Roman" w:cs="Times New Roman"/>
                <w:color w:val="000000"/>
                <w:lang w:val="kk-KZ"/>
              </w:rPr>
              <w:t>шт</w:t>
            </w:r>
          </w:p>
        </w:tc>
        <w:tc>
          <w:tcPr>
            <w:tcW w:w="875" w:type="dxa"/>
            <w:tcBorders>
              <w:top w:val="single" w:sz="4" w:space="0" w:color="auto"/>
              <w:left w:val="nil"/>
              <w:bottom w:val="single" w:sz="4" w:space="0" w:color="auto"/>
              <w:right w:val="single" w:sz="4" w:space="0" w:color="auto"/>
            </w:tcBorders>
            <w:noWrap/>
            <w:vAlign w:val="center"/>
          </w:tcPr>
          <w:p w:rsidR="007E54E3" w:rsidRPr="00A96BCD" w:rsidRDefault="00A96BCD">
            <w:pPr>
              <w:jc w:val="center"/>
              <w:rPr>
                <w:rFonts w:ascii="Times New Roman" w:hAnsi="Times New Roman" w:cs="Times New Roman"/>
                <w:lang w:val="kk-KZ"/>
              </w:rPr>
            </w:pPr>
            <w:r w:rsidRPr="00A96BCD">
              <w:rPr>
                <w:rFonts w:ascii="Times New Roman" w:hAnsi="Times New Roman" w:cs="Times New Roman"/>
                <w:lang w:val="kk-KZ"/>
              </w:rPr>
              <w:t>120</w:t>
            </w:r>
          </w:p>
        </w:tc>
        <w:tc>
          <w:tcPr>
            <w:tcW w:w="832" w:type="dxa"/>
            <w:tcBorders>
              <w:top w:val="single" w:sz="4" w:space="0" w:color="auto"/>
              <w:left w:val="nil"/>
              <w:bottom w:val="single" w:sz="4" w:space="0" w:color="auto"/>
              <w:right w:val="single" w:sz="4" w:space="0" w:color="auto"/>
            </w:tcBorders>
            <w:noWrap/>
            <w:vAlign w:val="center"/>
          </w:tcPr>
          <w:p w:rsidR="007E54E3" w:rsidRPr="00A96BCD" w:rsidRDefault="00A96BCD">
            <w:pPr>
              <w:jc w:val="center"/>
              <w:rPr>
                <w:rFonts w:ascii="Times New Roman" w:hAnsi="Times New Roman" w:cs="Times New Roman"/>
                <w:color w:val="000000"/>
                <w:lang w:val="kk-KZ"/>
              </w:rPr>
            </w:pPr>
            <w:r w:rsidRPr="00A96BCD">
              <w:rPr>
                <w:rFonts w:ascii="Times New Roman" w:hAnsi="Times New Roman" w:cs="Times New Roman"/>
                <w:color w:val="000000"/>
                <w:lang w:val="kk-KZ"/>
              </w:rPr>
              <w:t>719</w:t>
            </w:r>
          </w:p>
        </w:tc>
        <w:tc>
          <w:tcPr>
            <w:tcW w:w="1400" w:type="dxa"/>
            <w:tcBorders>
              <w:top w:val="single" w:sz="4" w:space="0" w:color="auto"/>
              <w:left w:val="nil"/>
              <w:bottom w:val="single" w:sz="4" w:space="0" w:color="auto"/>
              <w:right w:val="single" w:sz="4" w:space="0" w:color="auto"/>
            </w:tcBorders>
            <w:noWrap/>
            <w:vAlign w:val="center"/>
          </w:tcPr>
          <w:p w:rsidR="007E54E3" w:rsidRPr="00A96BCD" w:rsidRDefault="00A96BCD">
            <w:pPr>
              <w:jc w:val="center"/>
              <w:rPr>
                <w:rFonts w:ascii="Times New Roman" w:hAnsi="Times New Roman" w:cs="Times New Roman"/>
                <w:color w:val="000000"/>
              </w:rPr>
            </w:pPr>
            <w:r w:rsidRPr="00A96BCD">
              <w:rPr>
                <w:rFonts w:ascii="Times New Roman" w:hAnsi="Times New Roman" w:cs="Times New Roman"/>
                <w:color w:val="000000"/>
              </w:rPr>
              <w:t>86</w:t>
            </w:r>
            <w:r w:rsidR="00674E40">
              <w:rPr>
                <w:rFonts w:ascii="Times New Roman" w:hAnsi="Times New Roman" w:cs="Times New Roman"/>
                <w:color w:val="000000"/>
                <w:lang w:val="kk-KZ"/>
              </w:rPr>
              <w:t xml:space="preserve"> </w:t>
            </w:r>
            <w:r w:rsidRPr="00A96BCD">
              <w:rPr>
                <w:rFonts w:ascii="Times New Roman" w:hAnsi="Times New Roman" w:cs="Times New Roman"/>
                <w:color w:val="000000"/>
              </w:rPr>
              <w:t>280</w:t>
            </w:r>
          </w:p>
        </w:tc>
      </w:tr>
      <w:tr w:rsidR="00A96BCD" w:rsidTr="00256D3E">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A96BCD" w:rsidRPr="00A96BCD" w:rsidRDefault="00A96BCD" w:rsidP="00BA48F6">
            <w:pPr>
              <w:spacing w:after="0" w:line="240" w:lineRule="auto"/>
              <w:jc w:val="center"/>
              <w:rPr>
                <w:rFonts w:ascii="Times New Roman" w:hAnsi="Times New Roman" w:cs="Times New Roman"/>
                <w:color w:val="000000"/>
                <w:lang w:val="kk-KZ"/>
              </w:rPr>
            </w:pPr>
            <w:r w:rsidRPr="00A96BCD">
              <w:rPr>
                <w:rFonts w:ascii="Times New Roman" w:hAnsi="Times New Roman" w:cs="Times New Roman"/>
                <w:color w:val="000000"/>
                <w:lang w:val="kk-KZ"/>
              </w:rPr>
              <w:t>7</w:t>
            </w:r>
          </w:p>
        </w:tc>
        <w:tc>
          <w:tcPr>
            <w:tcW w:w="2066" w:type="dxa"/>
            <w:tcBorders>
              <w:top w:val="single" w:sz="4" w:space="0" w:color="auto"/>
              <w:left w:val="nil"/>
              <w:bottom w:val="single" w:sz="4" w:space="0" w:color="auto"/>
              <w:right w:val="single" w:sz="4" w:space="0" w:color="auto"/>
            </w:tcBorders>
            <w:vAlign w:val="center"/>
          </w:tcPr>
          <w:p w:rsidR="00A96BCD" w:rsidRPr="00A96BCD" w:rsidRDefault="00A96BCD" w:rsidP="00A96BCD">
            <w:pPr>
              <w:jc w:val="center"/>
              <w:rPr>
                <w:rFonts w:ascii="Times New Roman" w:hAnsi="Times New Roman" w:cs="Times New Roman"/>
                <w:color w:val="000000"/>
              </w:rPr>
            </w:pPr>
            <w:r w:rsidRPr="00A96BCD">
              <w:rPr>
                <w:rFonts w:ascii="Times New Roman" w:hAnsi="Times New Roman" w:cs="Times New Roman"/>
                <w:color w:val="000000"/>
              </w:rPr>
              <w:t xml:space="preserve">Бруцеллезный </w:t>
            </w:r>
            <w:proofErr w:type="spellStart"/>
            <w:r w:rsidRPr="00A96BCD">
              <w:rPr>
                <w:rFonts w:ascii="Times New Roman" w:hAnsi="Times New Roman" w:cs="Times New Roman"/>
                <w:color w:val="000000"/>
              </w:rPr>
              <w:t>диагностикум</w:t>
            </w:r>
            <w:proofErr w:type="spellEnd"/>
            <w:r w:rsidRPr="00A96BCD">
              <w:rPr>
                <w:rFonts w:ascii="Times New Roman" w:hAnsi="Times New Roman" w:cs="Times New Roman"/>
                <w:color w:val="000000"/>
              </w:rPr>
              <w:t xml:space="preserve"> </w:t>
            </w:r>
          </w:p>
        </w:tc>
        <w:tc>
          <w:tcPr>
            <w:tcW w:w="3118" w:type="dxa"/>
            <w:tcBorders>
              <w:top w:val="single" w:sz="4" w:space="0" w:color="auto"/>
              <w:left w:val="nil"/>
              <w:bottom w:val="single" w:sz="4" w:space="0" w:color="auto"/>
              <w:right w:val="single" w:sz="4" w:space="0" w:color="auto"/>
            </w:tcBorders>
            <w:vAlign w:val="center"/>
          </w:tcPr>
          <w:p w:rsidR="00A96BCD" w:rsidRPr="00A96BCD" w:rsidRDefault="00A96BCD">
            <w:pPr>
              <w:jc w:val="center"/>
              <w:rPr>
                <w:rFonts w:ascii="Times New Roman" w:hAnsi="Times New Roman" w:cs="Times New Roman"/>
                <w:color w:val="000000"/>
              </w:rPr>
            </w:pPr>
            <w:r w:rsidRPr="00A96BCD">
              <w:rPr>
                <w:rFonts w:ascii="Times New Roman" w:hAnsi="Times New Roman" w:cs="Times New Roman"/>
                <w:color w:val="000000"/>
              </w:rPr>
              <w:t xml:space="preserve">Бруцеллезный </w:t>
            </w:r>
            <w:proofErr w:type="spellStart"/>
            <w:r w:rsidRPr="00A96BCD">
              <w:rPr>
                <w:rFonts w:ascii="Times New Roman" w:hAnsi="Times New Roman" w:cs="Times New Roman"/>
                <w:color w:val="000000"/>
              </w:rPr>
              <w:t>диагностикум</w:t>
            </w:r>
            <w:proofErr w:type="spellEnd"/>
            <w:r w:rsidRPr="00A96BCD">
              <w:rPr>
                <w:rFonts w:ascii="Times New Roman" w:hAnsi="Times New Roman" w:cs="Times New Roman"/>
                <w:color w:val="000000"/>
              </w:rPr>
              <w:t xml:space="preserve"> антигенный жидкий для РА4х15мл</w:t>
            </w:r>
          </w:p>
        </w:tc>
        <w:tc>
          <w:tcPr>
            <w:tcW w:w="992" w:type="dxa"/>
            <w:tcBorders>
              <w:top w:val="single" w:sz="4" w:space="0" w:color="auto"/>
              <w:left w:val="nil"/>
              <w:bottom w:val="single" w:sz="4" w:space="0" w:color="auto"/>
              <w:right w:val="single" w:sz="4" w:space="0" w:color="auto"/>
            </w:tcBorders>
            <w:noWrap/>
            <w:vAlign w:val="center"/>
          </w:tcPr>
          <w:p w:rsidR="00A96BCD" w:rsidRPr="00A96BCD" w:rsidRDefault="00A96BCD">
            <w:pPr>
              <w:jc w:val="center"/>
              <w:rPr>
                <w:rFonts w:ascii="Times New Roman" w:hAnsi="Times New Roman" w:cs="Times New Roman"/>
                <w:color w:val="000000"/>
              </w:rPr>
            </w:pPr>
            <w:proofErr w:type="spellStart"/>
            <w:r w:rsidRPr="00A96BCD">
              <w:rPr>
                <w:rFonts w:ascii="Times New Roman" w:hAnsi="Times New Roman" w:cs="Times New Roman"/>
                <w:color w:val="000000"/>
              </w:rPr>
              <w:t>уп</w:t>
            </w:r>
            <w:proofErr w:type="spellEnd"/>
          </w:p>
        </w:tc>
        <w:tc>
          <w:tcPr>
            <w:tcW w:w="875" w:type="dxa"/>
            <w:tcBorders>
              <w:top w:val="single" w:sz="4" w:space="0" w:color="auto"/>
              <w:left w:val="nil"/>
              <w:bottom w:val="single" w:sz="4" w:space="0" w:color="auto"/>
              <w:right w:val="single" w:sz="4" w:space="0" w:color="auto"/>
            </w:tcBorders>
            <w:noWrap/>
            <w:vAlign w:val="center"/>
          </w:tcPr>
          <w:p w:rsidR="00A96BCD" w:rsidRPr="00A96BCD" w:rsidRDefault="00A96BCD">
            <w:pPr>
              <w:jc w:val="center"/>
              <w:rPr>
                <w:rFonts w:ascii="Times New Roman" w:hAnsi="Times New Roman" w:cs="Times New Roman"/>
                <w:color w:val="000000"/>
                <w:lang w:val="kk-KZ"/>
              </w:rPr>
            </w:pPr>
            <w:r w:rsidRPr="00A96BCD">
              <w:rPr>
                <w:rFonts w:ascii="Times New Roman" w:hAnsi="Times New Roman" w:cs="Times New Roman"/>
                <w:color w:val="000000"/>
                <w:lang w:val="kk-KZ"/>
              </w:rPr>
              <w:t>2</w:t>
            </w:r>
          </w:p>
        </w:tc>
        <w:tc>
          <w:tcPr>
            <w:tcW w:w="832" w:type="dxa"/>
            <w:tcBorders>
              <w:top w:val="single" w:sz="4" w:space="0" w:color="auto"/>
              <w:left w:val="nil"/>
              <w:bottom w:val="single" w:sz="4" w:space="0" w:color="auto"/>
              <w:right w:val="single" w:sz="4" w:space="0" w:color="auto"/>
            </w:tcBorders>
            <w:noWrap/>
            <w:vAlign w:val="center"/>
          </w:tcPr>
          <w:p w:rsidR="00A96BCD" w:rsidRPr="00A96BCD" w:rsidRDefault="00256D3E">
            <w:pPr>
              <w:jc w:val="center"/>
              <w:rPr>
                <w:rFonts w:ascii="Times New Roman" w:hAnsi="Times New Roman" w:cs="Times New Roman"/>
                <w:color w:val="000000"/>
                <w:lang w:val="kk-KZ"/>
              </w:rPr>
            </w:pPr>
            <w:r>
              <w:rPr>
                <w:rFonts w:ascii="Times New Roman" w:hAnsi="Times New Roman" w:cs="Times New Roman"/>
                <w:color w:val="000000"/>
                <w:lang w:val="kk-KZ"/>
              </w:rPr>
              <w:t>23 000</w:t>
            </w:r>
          </w:p>
        </w:tc>
        <w:tc>
          <w:tcPr>
            <w:tcW w:w="1400" w:type="dxa"/>
            <w:tcBorders>
              <w:top w:val="single" w:sz="4" w:space="0" w:color="auto"/>
              <w:left w:val="nil"/>
              <w:bottom w:val="single" w:sz="4" w:space="0" w:color="auto"/>
              <w:right w:val="single" w:sz="4" w:space="0" w:color="auto"/>
            </w:tcBorders>
            <w:noWrap/>
            <w:vAlign w:val="center"/>
          </w:tcPr>
          <w:p w:rsidR="00A96BCD" w:rsidRPr="00A96BCD" w:rsidRDefault="00256D3E">
            <w:pPr>
              <w:jc w:val="center"/>
              <w:rPr>
                <w:rFonts w:ascii="Times New Roman" w:hAnsi="Times New Roman" w:cs="Times New Roman"/>
                <w:color w:val="000000"/>
              </w:rPr>
            </w:pPr>
            <w:r>
              <w:rPr>
                <w:rFonts w:ascii="Times New Roman" w:hAnsi="Times New Roman" w:cs="Times New Roman"/>
                <w:color w:val="000000"/>
                <w:lang w:val="kk-KZ"/>
              </w:rPr>
              <w:t>46</w:t>
            </w:r>
            <w:r w:rsidR="00A96BCD" w:rsidRPr="00A96BCD">
              <w:rPr>
                <w:rFonts w:ascii="Times New Roman" w:hAnsi="Times New Roman" w:cs="Times New Roman"/>
                <w:color w:val="000000"/>
              </w:rPr>
              <w:t xml:space="preserve"> 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56D3E"/>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96BCD"/>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128</cp:revision>
  <cp:lastPrinted>2020-12-07T08:43:00Z</cp:lastPrinted>
  <dcterms:created xsi:type="dcterms:W3CDTF">2020-07-02T13:53:00Z</dcterms:created>
  <dcterms:modified xsi:type="dcterms:W3CDTF">2021-02-23T08:50:00Z</dcterms:modified>
</cp:coreProperties>
</file>