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3116A250" w:rsidR="005F3C94" w:rsidRPr="00F32C47" w:rsidRDefault="00441BD1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05</w:t>
      </w:r>
      <w:r w:rsidR="005F3C94" w:rsidRPr="00F32C47">
        <w:rPr>
          <w:rFonts w:ascii="Times New Roman" w:hAnsi="Times New Roman" w:cs="Times New Roman"/>
          <w:b/>
        </w:rPr>
        <w:t>.</w:t>
      </w:r>
      <w:r w:rsidR="004866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47796038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441BD1">
        <w:rPr>
          <w:rFonts w:ascii="Times New Roman" w:eastAsia="Times New Roman" w:hAnsi="Times New Roman" w:cs="Times New Roman"/>
        </w:rPr>
        <w:t>05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441BD1">
        <w:rPr>
          <w:rFonts w:ascii="Times New Roman" w:eastAsia="Times New Roman" w:hAnsi="Times New Roman" w:cs="Times New Roman"/>
        </w:rPr>
        <w:t>12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</w:t>
      </w:r>
      <w:r w:rsidR="00441BD1">
        <w:rPr>
          <w:rFonts w:ascii="Times New Roman" w:eastAsia="Times New Roman" w:hAnsi="Times New Roman" w:cs="Times New Roman"/>
        </w:rPr>
        <w:t>12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0A22F982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754862">
        <w:rPr>
          <w:rFonts w:ascii="Times New Roman" w:eastAsia="Times New Roman" w:hAnsi="Times New Roman" w:cs="Times New Roman"/>
        </w:rPr>
        <w:t xml:space="preserve"> </w:t>
      </w:r>
      <w:r w:rsidR="00441BD1">
        <w:rPr>
          <w:rFonts w:ascii="Times New Roman" w:eastAsia="Times New Roman" w:hAnsi="Times New Roman" w:cs="Times New Roman"/>
        </w:rPr>
        <w:t>12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21984B74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441BD1">
        <w:rPr>
          <w:rFonts w:ascii="Times New Roman" w:hAnsi="Times New Roman" w:cs="Times New Roman"/>
          <w:b/>
        </w:rPr>
        <w:t>05</w:t>
      </w:r>
      <w:r w:rsidR="00EC2F14" w:rsidRPr="00F32C47">
        <w:rPr>
          <w:rFonts w:ascii="Times New Roman" w:hAnsi="Times New Roman" w:cs="Times New Roman"/>
          <w:b/>
        </w:rPr>
        <w:t>.</w:t>
      </w:r>
      <w:r w:rsidR="00441BD1">
        <w:rPr>
          <w:rFonts w:ascii="Times New Roman" w:hAnsi="Times New Roman" w:cs="Times New Roman"/>
          <w:b/>
        </w:rPr>
        <w:t>12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3DFE4D02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441BD1">
        <w:rPr>
          <w:rFonts w:ascii="Times New Roman" w:eastAsia="Times New Roman" w:hAnsi="Times New Roman" w:cs="Times New Roman"/>
        </w:rPr>
        <w:t xml:space="preserve"> 05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441BD1">
        <w:rPr>
          <w:rFonts w:ascii="Times New Roman" w:eastAsia="Times New Roman" w:hAnsi="Times New Roman" w:cs="Times New Roman"/>
        </w:rPr>
        <w:t>12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93063" w:rsidRPr="00693063">
        <w:rPr>
          <w:rFonts w:ascii="Times New Roman" w:eastAsia="Times New Roman" w:hAnsi="Times New Roman" w:cs="Times New Roman"/>
        </w:rPr>
        <w:t xml:space="preserve"> </w:t>
      </w:r>
      <w:r w:rsidR="00441BD1">
        <w:rPr>
          <w:rFonts w:ascii="Times New Roman" w:eastAsia="Times New Roman" w:hAnsi="Times New Roman" w:cs="Times New Roman"/>
        </w:rPr>
        <w:t>12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754862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3DCCF430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441BD1">
        <w:rPr>
          <w:rFonts w:ascii="Times New Roman" w:eastAsia="Times New Roman" w:hAnsi="Times New Roman" w:cs="Times New Roman"/>
        </w:rPr>
        <w:t>12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693063" w:rsidRPr="00693063">
        <w:rPr>
          <w:rFonts w:ascii="Times New Roman" w:eastAsia="Times New Roman" w:hAnsi="Times New Roman" w:cs="Times New Roman"/>
        </w:rPr>
        <w:t>1</w:t>
      </w:r>
      <w:r w:rsidR="00754862" w:rsidRPr="00754862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B677F" w14:paraId="71C53D81" w14:textId="77777777" w:rsidTr="009B677F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B677F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Ед</w:t>
            </w:r>
            <w:r w:rsidR="00BC2566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 и</w:t>
            </w:r>
            <w:r w:rsidR="00AD415D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зм</w:t>
            </w:r>
            <w:r w:rsidR="00933BC4"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9B67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B677F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B677F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7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Сумма, выделенная для закупа, тенге</w:t>
            </w:r>
          </w:p>
        </w:tc>
      </w:tr>
      <w:tr w:rsidR="00F60B13" w:rsidRPr="00B47FEC" w14:paraId="75AA5291" w14:textId="77777777" w:rsidTr="003F3D1A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D9544" w14:textId="38B69955" w:rsidR="00F60B13" w:rsidRPr="00441BD1" w:rsidRDefault="00441BD1" w:rsidP="00D15A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F9F0" w14:textId="3CA3882C" w:rsidR="00F60B13" w:rsidRPr="00754862" w:rsidRDefault="00441BD1" w:rsidP="003F3D1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Потоконаправляющий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5AC8" w14:textId="4036326C" w:rsidR="00F60B13" w:rsidRPr="0099051A" w:rsidRDefault="00441BD1" w:rsidP="0099051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Нитиноловый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поток-перенаправляющий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. Самораскрывающийся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интракраниальный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нитиноловый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. Устройство должно иметь высокий охват стенок сосуда и способность изменять гемодинамические силы и векторы в сегменте, несущем аневризму. Количество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нитиноловых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нитей в зависимости от диаметра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: 24, 36, 48. Диаметр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от 3,5 до 6,0 мм. Возможность использования в сосудах диаметром от 2,5 мм до 6,0 мм. Длина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от 15 мм до 50 мм. Совместим с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микрокатетерами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0,027”. Наличие трех платиноиридиевых маркеров на дистальном и проксимальном концах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для рентгеноскопической визуализации. Ячейки дистального конца должны быть закрытого типа. Дистальный и проксимальный концы должны расширяться. Наличие мини версии размером 2,5-3,0-3,5 мм, которые должны быть совместимы с проводником 0,021 и быть предназначены для сосудов диаметром 1,5-3,5 мм. Возможность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репозиционирования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стента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в случае его раскрытия до 90%. Возможность 3D моделирования размеров. Наличие улучшенной коррозионной стойкости и низкой </w:t>
            </w:r>
            <w:proofErr w:type="spellStart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>тромбогенности</w:t>
            </w:r>
            <w:proofErr w:type="spellEnd"/>
            <w:r w:rsidRPr="00441BD1">
              <w:rPr>
                <w:rFonts w:ascii="Times New Roman" w:hAnsi="Times New Roman" w:cs="Times New Roman"/>
                <w:sz w:val="16"/>
                <w:szCs w:val="16"/>
              </w:rPr>
              <w:t xml:space="preserve"> благодаря наличию специализированного покрытия поверхности.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F8864" w14:textId="2B24DD99" w:rsidR="00F60B13" w:rsidRPr="00441BD1" w:rsidRDefault="00441BD1" w:rsidP="00D15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4716" w14:textId="405610DF" w:rsidR="00F60B13" w:rsidRPr="0099051A" w:rsidRDefault="00441BD1" w:rsidP="00990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3D9E8" w14:textId="52783715" w:rsidR="00F60B13" w:rsidRPr="0099051A" w:rsidRDefault="00441BD1" w:rsidP="00990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4 000 000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549F" w14:textId="45D4E468" w:rsidR="00F60B13" w:rsidRPr="0099051A" w:rsidRDefault="00441BD1" w:rsidP="009905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4 000 000</w:t>
            </w:r>
          </w:p>
        </w:tc>
      </w:tr>
    </w:tbl>
    <w:p w14:paraId="7F214B41" w14:textId="641A25A6" w:rsidR="005A3C70" w:rsidRPr="00B47FEC" w:rsidRDefault="005A3C70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г. Алма</w:t>
      </w:r>
      <w:bookmarkStart w:id="0" w:name="_GoBack"/>
      <w:bookmarkEnd w:id="0"/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1F77-29AB-4F0A-8115-6DD9E9E8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2022-12-06T03:45:00Z</dcterms:created>
  <dcterms:modified xsi:type="dcterms:W3CDTF">2022-12-06T03:45:00Z</dcterms:modified>
</cp:coreProperties>
</file>