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7A87081C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0A4DAE">
        <w:rPr>
          <w:rFonts w:ascii="Times New Roman" w:hAnsi="Times New Roman" w:cs="Times New Roman"/>
          <w:b/>
          <w:sz w:val="28"/>
          <w:szCs w:val="24"/>
          <w:lang w:val="kk-KZ"/>
        </w:rPr>
        <w:t>27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0</w:t>
      </w:r>
      <w:r w:rsidR="000A4DAE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20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F9C2262" w14:textId="77777777"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3DFE71E" w14:textId="77777777"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453C82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774E34">
        <w:rPr>
          <w:rFonts w:ascii="Times New Roman" w:hAnsi="Times New Roman" w:cs="Times New Roman"/>
          <w:sz w:val="28"/>
          <w:szCs w:val="28"/>
        </w:rPr>
        <w:t>Управления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7777777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2254">
        <w:rPr>
          <w:rFonts w:ascii="Times New Roman" w:hAnsi="Times New Roman" w:cs="Times New Roman"/>
          <w:sz w:val="28"/>
          <w:szCs w:val="24"/>
        </w:rPr>
        <w:t>Жандосова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77777777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69228C" w:rsidRPr="0069228C">
        <w:rPr>
          <w:rFonts w:ascii="Times New Roman" w:hAnsi="Times New Roman" w:cs="Times New Roman"/>
          <w:sz w:val="28"/>
          <w:szCs w:val="24"/>
          <w:lang w:val="kk-KZ"/>
        </w:rPr>
        <w:t>по заявке Заказчика</w:t>
      </w:r>
      <w:r w:rsidR="0069228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до 31 декабря 20</w:t>
      </w:r>
      <w:r w:rsidR="00660168">
        <w:rPr>
          <w:rFonts w:ascii="Times New Roman" w:hAnsi="Times New Roman" w:cs="Times New Roman"/>
          <w:sz w:val="28"/>
          <w:szCs w:val="24"/>
          <w:lang w:val="kk-KZ"/>
        </w:rPr>
        <w:t>20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 xml:space="preserve"> года.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77777777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667B5F">
        <w:rPr>
          <w:rFonts w:ascii="Times New Roman" w:hAnsi="Times New Roman" w:cs="Times New Roman"/>
          <w:sz w:val="28"/>
          <w:szCs w:val="24"/>
        </w:rPr>
        <w:t>Жандосова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3A29D5DA" w14:textId="77777777"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667B5F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</w:p>
    <w:p w14:paraId="71FDCDE8" w14:textId="77777777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14:paraId="30D13997" w14:textId="4BB3F130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A1F50" w:rsidRPr="00784F5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06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A1F5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марта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777777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667B5F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>
        <w:rPr>
          <w:rFonts w:ascii="Times New Roman" w:hAnsi="Times New Roman" w:cs="Times New Roman"/>
          <w:sz w:val="28"/>
          <w:szCs w:val="24"/>
        </w:rPr>
        <w:t>», кабинет  «государственных закупок»</w:t>
      </w:r>
    </w:p>
    <w:p w14:paraId="02466E5F" w14:textId="03B89E8B"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6A1F5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06</w:t>
      </w:r>
      <w:r w:rsidR="007E7A7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A1F5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марта</w:t>
      </w:r>
      <w:r w:rsidR="007E7A7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20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77777777" w:rsidR="00EB6B8F" w:rsidRPr="00BB6019" w:rsidRDefault="00A571E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Директор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Pr="00156C1D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E4D68D9" w14:textId="77777777" w:rsidR="001C3ABC" w:rsidRPr="00405476" w:rsidRDefault="001C3ABC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405476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555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tbl>
      <w:tblPr>
        <w:tblW w:w="10632" w:type="dxa"/>
        <w:tblInd w:w="-34" w:type="dxa"/>
        <w:tblLayout w:type="fixed"/>
        <w:tblLook w:val="05A0" w:firstRow="1" w:lastRow="0" w:firstColumn="1" w:lastColumn="1" w:noHBand="0" w:noVBand="1"/>
      </w:tblPr>
      <w:tblGrid>
        <w:gridCol w:w="568"/>
        <w:gridCol w:w="1701"/>
        <w:gridCol w:w="4819"/>
        <w:gridCol w:w="567"/>
        <w:gridCol w:w="709"/>
        <w:gridCol w:w="1134"/>
        <w:gridCol w:w="1134"/>
      </w:tblGrid>
      <w:tr w:rsidR="00CF6782" w:rsidRPr="00ED5839" w14:paraId="5AE9AA57" w14:textId="77777777" w:rsidTr="00ED5839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A669" w14:textId="77777777" w:rsidR="00CF6782" w:rsidRPr="00ED5839" w:rsidRDefault="00CF6782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1223" w14:textId="77777777" w:rsidR="00CF6782" w:rsidRPr="00ED5839" w:rsidRDefault="00CF6782" w:rsidP="00C538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BCA2" w14:textId="77777777" w:rsidR="00CF6782" w:rsidRPr="00ED5839" w:rsidRDefault="00CF6782" w:rsidP="00857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4641" w14:textId="77777777" w:rsidR="00CF6782" w:rsidRPr="00ED5839" w:rsidRDefault="00802B11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F651" w14:textId="77777777" w:rsidR="00CF6782" w:rsidRPr="00ED5839" w:rsidRDefault="00CF6782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75F1" w14:textId="77777777" w:rsidR="00CF6782" w:rsidRPr="00ED5839" w:rsidRDefault="00CF6782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6356" w14:textId="77777777" w:rsidR="00CF6782" w:rsidRPr="00ED5839" w:rsidRDefault="00CF6782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2E3E69" w:rsidRPr="00ED5839" w14:paraId="15635C1F" w14:textId="77777777" w:rsidTr="00ED5839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AC1D" w14:textId="77777777" w:rsidR="002E3E69" w:rsidRPr="00ED5839" w:rsidRDefault="002E3E6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AC94" w14:textId="7D95B45A" w:rsidR="0052040B" w:rsidRPr="00ED5839" w:rsidRDefault="00C5383D" w:rsidP="00C5383D">
            <w:pPr>
              <w:pStyle w:val="a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839">
              <w:rPr>
                <w:rFonts w:ascii="Times New Roman" w:hAnsi="Times New Roman" w:cs="Times New Roman"/>
              </w:rPr>
              <w:t>Каталка-кровать медицинская функциональная, с принадлежностями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4F49" w14:textId="77777777" w:rsidR="002E3E69" w:rsidRPr="00ED5839" w:rsidRDefault="00857059" w:rsidP="00ED583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5839">
              <w:rPr>
                <w:rFonts w:ascii="Times New Roman" w:hAnsi="Times New Roman" w:cs="Times New Roman"/>
              </w:rPr>
              <w:t xml:space="preserve">Реанимационная каталка для транспортировки пациентов с гидравлической регулировкой высоты, продольных наклонов ложа и возможностью регулировок секций. Каталка должна состоять из несущей рамы и ложа с порошковым покрытием на основе эпоксидного полиэстера. Рама каталки должна быть с защитным пластиковым картером, установленным на 4 антистатических колеса </w:t>
            </w:r>
            <w:proofErr w:type="spellStart"/>
            <w:r w:rsidRPr="00ED5839">
              <w:rPr>
                <w:rFonts w:ascii="Times New Roman" w:hAnsi="Times New Roman" w:cs="Times New Roman"/>
              </w:rPr>
              <w:t>диам</w:t>
            </w:r>
            <w:proofErr w:type="spellEnd"/>
            <w:r w:rsidRPr="00ED5839">
              <w:rPr>
                <w:rFonts w:ascii="Times New Roman" w:hAnsi="Times New Roman" w:cs="Times New Roman"/>
              </w:rPr>
              <w:t xml:space="preserve">. не менее 200 мм с трехпозиционной центральной системой блокировки колесной базы с не менее чем 4-х сторон. В центре конструкции рамы должен использоваться 5 ролик для лучшей маневренности каталки в ограниченном пространстве </w:t>
            </w:r>
            <w:proofErr w:type="spellStart"/>
            <w:r w:rsidRPr="00ED5839">
              <w:rPr>
                <w:rFonts w:ascii="Times New Roman" w:hAnsi="Times New Roman" w:cs="Times New Roman"/>
              </w:rPr>
              <w:t>диам</w:t>
            </w:r>
            <w:proofErr w:type="spellEnd"/>
            <w:r w:rsidRPr="00ED5839">
              <w:rPr>
                <w:rFonts w:ascii="Times New Roman" w:hAnsi="Times New Roman" w:cs="Times New Roman"/>
              </w:rPr>
              <w:t xml:space="preserve">. не менее 125 мм. Пятый ролик должен быть оснащен функцией подпружинивания, используемой при перемещении через неровные поверхности с целью предотвращения </w:t>
            </w:r>
            <w:proofErr w:type="spellStart"/>
            <w:r w:rsidRPr="00ED5839">
              <w:rPr>
                <w:rFonts w:ascii="Times New Roman" w:hAnsi="Times New Roman" w:cs="Times New Roman"/>
              </w:rPr>
              <w:t>застревания</w:t>
            </w:r>
            <w:proofErr w:type="spellEnd"/>
            <w:r w:rsidRPr="00ED5839">
              <w:rPr>
                <w:rFonts w:ascii="Times New Roman" w:hAnsi="Times New Roman" w:cs="Times New Roman"/>
              </w:rPr>
              <w:t xml:space="preserve"> колеса. В конструкции каталки должна использоваться система гидравлических телескопических колонн не менее 2 шт. с защитным кожухом, исключающим попадание жидкости внутрь системы.  Конструкция колонн каталки должна обеспечивать строго горизонтальный подъем рамы при регулировках высоты и исключать горизонтальное смещение ложа. Количество секций ложа каталки, не менее 3. Количество подвижных секций, не менее 3.  Все секции ложа каталки должны быть изготовлены из рентген проницаемого HPL-пластика. Толщина секции ложа, изготовленных из HPL-пластика, должна быть не менее  6 мм. Конструкция каталки должна позволять использование рентген аппарат типа "C-дуга". В каталке должно быть предусмотрено использование держателя </w:t>
            </w:r>
            <w:proofErr w:type="spellStart"/>
            <w:r w:rsidRPr="00ED5839">
              <w:rPr>
                <w:rFonts w:ascii="Times New Roman" w:hAnsi="Times New Roman" w:cs="Times New Roman"/>
              </w:rPr>
              <w:t>рентгенкассеты</w:t>
            </w:r>
            <w:proofErr w:type="spellEnd"/>
            <w:r w:rsidRPr="00ED5839">
              <w:rPr>
                <w:rFonts w:ascii="Times New Roman" w:hAnsi="Times New Roman" w:cs="Times New Roman"/>
              </w:rPr>
              <w:t xml:space="preserve"> с возможностью фиксации в различных положениях. В углах головной и ножной секций ложа каталки должны быть расположены установочные отверстия для аксессуаров. Для уменьшения деформации рамы кровати во время транспортировки в углах должны быть расположены защитные амортизаторы </w:t>
            </w:r>
            <w:proofErr w:type="spellStart"/>
            <w:r w:rsidRPr="00ED5839">
              <w:rPr>
                <w:rFonts w:ascii="Times New Roman" w:hAnsi="Times New Roman" w:cs="Times New Roman"/>
              </w:rPr>
              <w:t>диам</w:t>
            </w:r>
            <w:proofErr w:type="spellEnd"/>
            <w:r w:rsidRPr="00ED5839">
              <w:rPr>
                <w:rFonts w:ascii="Times New Roman" w:hAnsi="Times New Roman" w:cs="Times New Roman"/>
              </w:rPr>
              <w:t xml:space="preserve">. не менее 50 мм, изготовленные из пластикового материала, не оставляющего следов. Каталка должна иметь складные поручни для передвижения со встроенными телескопическими </w:t>
            </w:r>
            <w:proofErr w:type="spellStart"/>
            <w:r w:rsidRPr="00ED5839">
              <w:rPr>
                <w:rFonts w:ascii="Times New Roman" w:hAnsi="Times New Roman" w:cs="Times New Roman"/>
              </w:rPr>
              <w:t>инфузионными</w:t>
            </w:r>
            <w:proofErr w:type="spellEnd"/>
            <w:r w:rsidRPr="00ED5839">
              <w:rPr>
                <w:rFonts w:ascii="Times New Roman" w:hAnsi="Times New Roman" w:cs="Times New Roman"/>
              </w:rPr>
              <w:t xml:space="preserve"> стойками с крючками. В ножном торце каталки должны быть предусмотрены дополнительные складные поручни для передвижения с двойной системой фиксации.  На раме каталки должны быть закреплены цельные опускаемые боковые </w:t>
            </w:r>
            <w:r w:rsidRPr="00ED5839">
              <w:rPr>
                <w:rFonts w:ascii="Times New Roman" w:hAnsi="Times New Roman" w:cs="Times New Roman"/>
              </w:rPr>
              <w:lastRenderedPageBreak/>
              <w:t xml:space="preserve">ограждения с двойной системой </w:t>
            </w:r>
            <w:proofErr w:type="gramStart"/>
            <w:r w:rsidRPr="00ED5839">
              <w:rPr>
                <w:rFonts w:ascii="Times New Roman" w:hAnsi="Times New Roman" w:cs="Times New Roman"/>
              </w:rPr>
              <w:t>запирания</w:t>
            </w:r>
            <w:proofErr w:type="gramEnd"/>
            <w:r w:rsidRPr="00ED5839">
              <w:rPr>
                <w:rFonts w:ascii="Times New Roman" w:hAnsi="Times New Roman" w:cs="Times New Roman"/>
              </w:rPr>
              <w:t xml:space="preserve"> как с головного, так и ножного торца и функцией амортизации при опускании, не менее чем по 1 с каждой стороны. Боковые ограждения должны быть изготовлены из формованных стальных труб. Длина боковых </w:t>
            </w:r>
            <w:proofErr w:type="gramStart"/>
            <w:r w:rsidRPr="00ED5839">
              <w:rPr>
                <w:rFonts w:ascii="Times New Roman" w:hAnsi="Times New Roman" w:cs="Times New Roman"/>
              </w:rPr>
              <w:t>ограждении</w:t>
            </w:r>
            <w:proofErr w:type="gramEnd"/>
            <w:r w:rsidRPr="00ED5839">
              <w:rPr>
                <w:rFonts w:ascii="Times New Roman" w:hAnsi="Times New Roman" w:cs="Times New Roman"/>
              </w:rPr>
              <w:t xml:space="preserve"> должна быть, не менее 1200 мм. Высота боковых ограждений над поверхностью ложа должна быть, не менее 355 мм. В сложенном положении боковые ограждения не должны увеличивать ширину каталки.  </w:t>
            </w:r>
            <w:proofErr w:type="gramStart"/>
            <w:r w:rsidRPr="00ED5839">
              <w:rPr>
                <w:rFonts w:ascii="Times New Roman" w:hAnsi="Times New Roman" w:cs="Times New Roman"/>
              </w:rPr>
              <w:t>Каталка должна иметь: гидравлическую регулировку высоты с минимальным нижним положением, не более 555 мм и верхним положением, не менее 880 мм, гидравлическую регулировку продольных наклонов ложа кровати (</w:t>
            </w:r>
            <w:proofErr w:type="spellStart"/>
            <w:r w:rsidRPr="00ED5839">
              <w:rPr>
                <w:rFonts w:ascii="Times New Roman" w:hAnsi="Times New Roman" w:cs="Times New Roman"/>
              </w:rPr>
              <w:t>Тренделенбург</w:t>
            </w:r>
            <w:proofErr w:type="spellEnd"/>
            <w:r w:rsidRPr="00ED5839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ED5839">
              <w:rPr>
                <w:rFonts w:ascii="Times New Roman" w:hAnsi="Times New Roman" w:cs="Times New Roman"/>
              </w:rPr>
              <w:t>антиТренделенбург</w:t>
            </w:r>
            <w:proofErr w:type="spellEnd"/>
            <w:r w:rsidRPr="00ED5839">
              <w:rPr>
                <w:rFonts w:ascii="Times New Roman" w:hAnsi="Times New Roman" w:cs="Times New Roman"/>
              </w:rPr>
              <w:t>) в пределах, не хуже +-18°, механическую регулировку секции спины со встроенным угломером в пределах, не хуже 0° -  90°, механическую регулировку тазобедренной секции,  не хуже 0° -  40°, механическую регулировку секции голени</w:t>
            </w:r>
            <w:proofErr w:type="gramEnd"/>
            <w:r w:rsidRPr="00ED5839">
              <w:rPr>
                <w:rFonts w:ascii="Times New Roman" w:hAnsi="Times New Roman" w:cs="Times New Roman"/>
              </w:rPr>
              <w:t xml:space="preserve">,  не хуже 0° -  15°,механическую регулировку позиции кардиологического кресла. Регулировка высоты и продольных наклонов каталки должна производиться с помощью билатеральных ножных педалей. Регулировка секций каталки должна производиться механически. Каталка позволяет проводить механическую (с помощью ручек в головной части) сердечно-легочную реанимацию с </w:t>
            </w:r>
            <w:proofErr w:type="spellStart"/>
            <w:r w:rsidRPr="00ED5839">
              <w:rPr>
                <w:rFonts w:ascii="Times New Roman" w:hAnsi="Times New Roman" w:cs="Times New Roman"/>
              </w:rPr>
              <w:t>амортизированием</w:t>
            </w:r>
            <w:proofErr w:type="spellEnd"/>
            <w:r w:rsidRPr="00ED5839">
              <w:rPr>
                <w:rFonts w:ascii="Times New Roman" w:hAnsi="Times New Roman" w:cs="Times New Roman"/>
              </w:rPr>
              <w:t xml:space="preserve"> спинной секции при ее активации. Максимальная допустимая рабочая нагрузка каталки должна быть, не менее 320 кг.  Максимально допустимый вес пациента должен быть, не менее 280 кг.  Вес каталки с аксессуарами должен быть, не менее 120 кг. Внутренние габариты (ложе), не менее 1930 x 660 мм. Наружные габариты должны быть, не более 2150 x 760 мм. Подъездной просвет, не менее 150 мм.</w:t>
            </w:r>
          </w:p>
          <w:p w14:paraId="78FF888B" w14:textId="77777777" w:rsidR="00857059" w:rsidRPr="00ED5839" w:rsidRDefault="00857059" w:rsidP="00ED583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5839">
              <w:rPr>
                <w:rFonts w:ascii="Times New Roman" w:hAnsi="Times New Roman" w:cs="Times New Roman"/>
              </w:rPr>
              <w:t>Дополнительные комплектующие:</w:t>
            </w:r>
          </w:p>
          <w:p w14:paraId="35EC04A2" w14:textId="77777777" w:rsidR="00857059" w:rsidRPr="00ED5839" w:rsidRDefault="00857059" w:rsidP="00ED5839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839">
              <w:rPr>
                <w:rFonts w:ascii="Times New Roman" w:hAnsi="Times New Roman" w:cs="Times New Roman"/>
              </w:rPr>
              <w:t>Ограждения боковые, складные, крашеные, предназначены для обеспечения безопасности пациента во время транспортировки – 2шт;</w:t>
            </w:r>
          </w:p>
          <w:p w14:paraId="5BC2F5BF" w14:textId="77777777" w:rsidR="00857059" w:rsidRPr="00ED5839" w:rsidRDefault="00857059" w:rsidP="00ED5839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839">
              <w:rPr>
                <w:rFonts w:ascii="Times New Roman" w:hAnsi="Times New Roman" w:cs="Times New Roman"/>
              </w:rPr>
              <w:t xml:space="preserve">Матрац, Матрац во влагостойком чехле. Безопасный вес пациента, не менее 250 кг – 1 </w:t>
            </w:r>
            <w:proofErr w:type="spellStart"/>
            <w:proofErr w:type="gramStart"/>
            <w:r w:rsidRPr="00ED583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D5839">
              <w:rPr>
                <w:rFonts w:ascii="Times New Roman" w:hAnsi="Times New Roman" w:cs="Times New Roman"/>
              </w:rPr>
              <w:t>;</w:t>
            </w:r>
          </w:p>
          <w:p w14:paraId="4D17E61C" w14:textId="77777777" w:rsidR="00857059" w:rsidRPr="00ED5839" w:rsidRDefault="00857059" w:rsidP="00ED5839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839">
              <w:rPr>
                <w:rFonts w:ascii="Times New Roman" w:hAnsi="Times New Roman" w:cs="Times New Roman"/>
              </w:rPr>
              <w:t>Держатель для аксессуаров, Рельс для аксессуаров. Предназначена для фиксации дополнительных принадлежностей – 1шт;</w:t>
            </w:r>
          </w:p>
          <w:p w14:paraId="70C469D5" w14:textId="77777777" w:rsidR="00857059" w:rsidRPr="00ED5839" w:rsidRDefault="00857059" w:rsidP="00ED5839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839">
              <w:rPr>
                <w:rFonts w:ascii="Times New Roman" w:hAnsi="Times New Roman" w:cs="Times New Roman"/>
              </w:rPr>
              <w:t xml:space="preserve">Держатель кислородного баллона, Предназначен для размещения и фиксации кислородного баллона во время передвижения – 1 </w:t>
            </w:r>
            <w:proofErr w:type="spellStart"/>
            <w:proofErr w:type="gramStart"/>
            <w:r w:rsidRPr="00ED583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D5839">
              <w:rPr>
                <w:rFonts w:ascii="Times New Roman" w:hAnsi="Times New Roman" w:cs="Times New Roman"/>
              </w:rPr>
              <w:t>;</w:t>
            </w:r>
          </w:p>
          <w:p w14:paraId="6DFC6DA6" w14:textId="77920695" w:rsidR="00857059" w:rsidRPr="00ED5839" w:rsidRDefault="00857059" w:rsidP="00ED5839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839">
              <w:rPr>
                <w:rFonts w:ascii="Times New Roman" w:hAnsi="Times New Roman" w:cs="Times New Roman"/>
              </w:rPr>
              <w:t>Подставка для монитора, Предназначена для размещения и фиксации монитора пациента во время транспортировки – 1шт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68E0" w14:textId="0A7A8913" w:rsidR="002E3E69" w:rsidRPr="00ED5839" w:rsidRDefault="00C5383D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D583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FC74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BFB433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70DBFF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B4ACD1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5685FA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5E7633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E96D14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0A5722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BD7609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662A70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76C523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7576E7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5F55AE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66F0BF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2E7E84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B87176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E577BC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2F4628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A344B8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903F08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CED6DF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15EEFE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7E7923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FA1F03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84941F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3367E4" w14:textId="77777777" w:rsidR="0047440C" w:rsidRPr="00ED5839" w:rsidRDefault="0047440C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4F1EB0" w14:textId="0758A91D" w:rsidR="002E3E69" w:rsidRPr="00ED5839" w:rsidRDefault="00ED5839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FA17" w14:textId="137CEA89" w:rsidR="002E3E69" w:rsidRPr="00ED5839" w:rsidRDefault="00C5383D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0805" w14:textId="59FE42FE" w:rsidR="002E3E69" w:rsidRPr="00ED5839" w:rsidRDefault="00C5383D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4 960 000</w:t>
            </w:r>
          </w:p>
        </w:tc>
      </w:tr>
      <w:tr w:rsidR="002E3E69" w:rsidRPr="00ED5839" w14:paraId="02E5C043" w14:textId="77777777" w:rsidTr="00ED5839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BC7F" w14:textId="77777777" w:rsidR="002E3E69" w:rsidRPr="00ED5839" w:rsidRDefault="002E3E6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271C6" w14:textId="0793A248" w:rsidR="00E3385A" w:rsidRPr="00ED5839" w:rsidRDefault="00E3385A" w:rsidP="005F1AC6">
            <w:pPr>
              <w:jc w:val="center"/>
              <w:rPr>
                <w:rFonts w:ascii="Times New Roman" w:hAnsi="Times New Roman" w:cs="Times New Roman"/>
              </w:rPr>
            </w:pPr>
            <w:r w:rsidRPr="00ED5839">
              <w:rPr>
                <w:rFonts w:ascii="Times New Roman" w:hAnsi="Times New Roman" w:cs="Times New Roman"/>
              </w:rPr>
              <w:t>Налобная лупа в комплекте</w:t>
            </w:r>
          </w:p>
          <w:p w14:paraId="4C39268F" w14:textId="22062F96" w:rsidR="0052040B" w:rsidRPr="00ED5839" w:rsidRDefault="0052040B" w:rsidP="005F1A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8524B" w14:textId="77777777" w:rsidR="00784F50" w:rsidRPr="00ED5839" w:rsidRDefault="00784F50" w:rsidP="00ED5839">
            <w:pPr>
              <w:jc w:val="center"/>
              <w:rPr>
                <w:rFonts w:ascii="Times New Roman" w:hAnsi="Times New Roman" w:cs="Times New Roman"/>
              </w:rPr>
            </w:pPr>
          </w:p>
          <w:p w14:paraId="28E9E44F" w14:textId="381383E8" w:rsidR="00784F50" w:rsidRPr="00ED5839" w:rsidRDefault="00784F50" w:rsidP="00ED5839">
            <w:pPr>
              <w:jc w:val="center"/>
              <w:rPr>
                <w:rFonts w:ascii="Times New Roman" w:hAnsi="Times New Roman" w:cs="Times New Roman"/>
              </w:rPr>
            </w:pPr>
            <w:r w:rsidRPr="00ED5839">
              <w:rPr>
                <w:rFonts w:ascii="Times New Roman" w:hAnsi="Times New Roman" w:cs="Times New Roman"/>
              </w:rPr>
              <w:t xml:space="preserve">Рабочее поле зрения -  не мене 81 мм. Рабочее фокусное расстояние </w:t>
            </w:r>
            <w:proofErr w:type="gramStart"/>
            <w:r w:rsidRPr="00ED5839">
              <w:rPr>
                <w:rFonts w:ascii="Times New Roman" w:hAnsi="Times New Roman" w:cs="Times New Roman"/>
              </w:rPr>
              <w:t>–н</w:t>
            </w:r>
            <w:proofErr w:type="gramEnd"/>
            <w:r w:rsidRPr="00ED5839">
              <w:rPr>
                <w:rFonts w:ascii="Times New Roman" w:hAnsi="Times New Roman" w:cs="Times New Roman"/>
              </w:rPr>
              <w:t>е менее чем 450 мм.</w:t>
            </w:r>
          </w:p>
          <w:p w14:paraId="2FE8751B" w14:textId="5FB825D5" w:rsidR="00784F50" w:rsidRPr="00ED5839" w:rsidRDefault="00784F50" w:rsidP="00ED5839">
            <w:pPr>
              <w:jc w:val="center"/>
              <w:rPr>
                <w:rFonts w:ascii="Times New Roman" w:hAnsi="Times New Roman" w:cs="Times New Roman"/>
              </w:rPr>
            </w:pPr>
            <w:r w:rsidRPr="00ED5839">
              <w:rPr>
                <w:rFonts w:ascii="Times New Roman" w:hAnsi="Times New Roman" w:cs="Times New Roman"/>
              </w:rPr>
              <w:t>Увеличение -  не менее чем 4х (крат)</w:t>
            </w:r>
            <w:proofErr w:type="gramStart"/>
            <w:r w:rsidRPr="00ED583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14:paraId="03E14E73" w14:textId="36905251" w:rsidR="00784F50" w:rsidRPr="00ED5839" w:rsidRDefault="00784F50" w:rsidP="00ED5839">
            <w:pPr>
              <w:jc w:val="center"/>
              <w:rPr>
                <w:rFonts w:ascii="Times New Roman" w:hAnsi="Times New Roman" w:cs="Times New Roman"/>
              </w:rPr>
            </w:pPr>
            <w:r w:rsidRPr="00ED5839">
              <w:rPr>
                <w:rFonts w:ascii="Times New Roman" w:hAnsi="Times New Roman" w:cs="Times New Roman"/>
              </w:rPr>
              <w:t>Регулировка межзрачкового расстояния не менее 55-75 мм.</w:t>
            </w:r>
          </w:p>
          <w:p w14:paraId="758B49BF" w14:textId="59B2C384" w:rsidR="00784F50" w:rsidRPr="00ED5839" w:rsidRDefault="00784F50" w:rsidP="00ED5839">
            <w:pPr>
              <w:jc w:val="center"/>
              <w:rPr>
                <w:rFonts w:ascii="Times New Roman" w:hAnsi="Times New Roman" w:cs="Times New Roman"/>
              </w:rPr>
            </w:pPr>
            <w:r w:rsidRPr="00ED5839">
              <w:rPr>
                <w:rFonts w:ascii="Times New Roman" w:hAnsi="Times New Roman" w:cs="Times New Roman"/>
              </w:rPr>
              <w:t>Изогнутый мост -  наличие</w:t>
            </w:r>
          </w:p>
          <w:p w14:paraId="7B991886" w14:textId="3A0393D8" w:rsidR="00784F50" w:rsidRPr="00ED5839" w:rsidRDefault="00784F50" w:rsidP="00ED5839">
            <w:pPr>
              <w:jc w:val="center"/>
              <w:rPr>
                <w:rFonts w:ascii="Times New Roman" w:hAnsi="Times New Roman" w:cs="Times New Roman"/>
              </w:rPr>
            </w:pPr>
            <w:r w:rsidRPr="00ED5839">
              <w:rPr>
                <w:rFonts w:ascii="Times New Roman" w:hAnsi="Times New Roman" w:cs="Times New Roman"/>
              </w:rPr>
              <w:t>Шаровой адаптер - наличие</w:t>
            </w:r>
          </w:p>
          <w:p w14:paraId="3B4EBB80" w14:textId="364B86BB" w:rsidR="00784F50" w:rsidRPr="00ED5839" w:rsidRDefault="00784F50" w:rsidP="00ED5839">
            <w:pPr>
              <w:jc w:val="center"/>
              <w:rPr>
                <w:rFonts w:ascii="Times New Roman" w:hAnsi="Times New Roman" w:cs="Times New Roman"/>
              </w:rPr>
            </w:pPr>
            <w:r w:rsidRPr="00ED5839">
              <w:rPr>
                <w:rFonts w:ascii="Times New Roman" w:hAnsi="Times New Roman" w:cs="Times New Roman"/>
              </w:rPr>
              <w:t>Крепление для оптики - наличие</w:t>
            </w:r>
          </w:p>
          <w:p w14:paraId="567BE9DA" w14:textId="0A7C95CB" w:rsidR="00784F50" w:rsidRPr="00ED5839" w:rsidRDefault="00784F50" w:rsidP="00ED5839">
            <w:pPr>
              <w:jc w:val="center"/>
              <w:rPr>
                <w:rFonts w:ascii="Times New Roman" w:hAnsi="Times New Roman" w:cs="Times New Roman"/>
              </w:rPr>
            </w:pPr>
            <w:r w:rsidRPr="00ED5839">
              <w:rPr>
                <w:rFonts w:ascii="Times New Roman" w:hAnsi="Times New Roman" w:cs="Times New Roman"/>
              </w:rPr>
              <w:t>Зажимный рычаг - наличие</w:t>
            </w:r>
          </w:p>
          <w:p w14:paraId="6AC72D8E" w14:textId="688B48C3" w:rsidR="00784F50" w:rsidRPr="00ED5839" w:rsidRDefault="00784F50" w:rsidP="00ED5839">
            <w:pPr>
              <w:jc w:val="center"/>
              <w:rPr>
                <w:rFonts w:ascii="Times New Roman" w:hAnsi="Times New Roman" w:cs="Times New Roman"/>
              </w:rPr>
            </w:pPr>
            <w:r w:rsidRPr="00ED5839">
              <w:rPr>
                <w:rFonts w:ascii="Times New Roman" w:hAnsi="Times New Roman" w:cs="Times New Roman"/>
              </w:rPr>
              <w:t>Ручка с фиксацией для регулировки высоты - наличие</w:t>
            </w:r>
          </w:p>
          <w:p w14:paraId="762B86DC" w14:textId="42734DA3" w:rsidR="00784F50" w:rsidRPr="00ED5839" w:rsidRDefault="00784F50" w:rsidP="00ED5839">
            <w:pPr>
              <w:jc w:val="center"/>
              <w:rPr>
                <w:rFonts w:ascii="Times New Roman" w:hAnsi="Times New Roman" w:cs="Times New Roman"/>
              </w:rPr>
            </w:pPr>
            <w:r w:rsidRPr="00ED5839">
              <w:rPr>
                <w:rFonts w:ascii="Times New Roman" w:hAnsi="Times New Roman" w:cs="Times New Roman"/>
              </w:rPr>
              <w:t>Головная сменная прокладка – передняя, задняя и верхняя – наличие, не менее 2шт. каждой</w:t>
            </w:r>
          </w:p>
          <w:p w14:paraId="7EE1A3DF" w14:textId="5C763629" w:rsidR="00784F50" w:rsidRPr="00ED5839" w:rsidRDefault="00784F50" w:rsidP="00ED5839">
            <w:pPr>
              <w:jc w:val="center"/>
              <w:rPr>
                <w:rFonts w:ascii="Times New Roman" w:hAnsi="Times New Roman" w:cs="Times New Roman"/>
              </w:rPr>
            </w:pPr>
            <w:r w:rsidRPr="00ED5839">
              <w:rPr>
                <w:rFonts w:ascii="Times New Roman" w:hAnsi="Times New Roman" w:cs="Times New Roman"/>
              </w:rPr>
              <w:t>Кнопка регулировки верхней головной ленты - наличие</w:t>
            </w:r>
          </w:p>
          <w:p w14:paraId="3158AF41" w14:textId="3E08BBD4" w:rsidR="00784F50" w:rsidRPr="00ED5839" w:rsidRDefault="00784F50" w:rsidP="00ED5839">
            <w:pPr>
              <w:jc w:val="center"/>
              <w:rPr>
                <w:rFonts w:ascii="Times New Roman" w:hAnsi="Times New Roman" w:cs="Times New Roman"/>
              </w:rPr>
            </w:pPr>
            <w:r w:rsidRPr="00ED5839">
              <w:rPr>
                <w:rFonts w:ascii="Times New Roman" w:hAnsi="Times New Roman" w:cs="Times New Roman"/>
              </w:rPr>
              <w:t xml:space="preserve">Держатель </w:t>
            </w:r>
            <w:proofErr w:type="spellStart"/>
            <w:r w:rsidRPr="00ED5839">
              <w:rPr>
                <w:rFonts w:ascii="Times New Roman" w:hAnsi="Times New Roman" w:cs="Times New Roman"/>
              </w:rPr>
              <w:t>световода</w:t>
            </w:r>
            <w:proofErr w:type="spellEnd"/>
            <w:r w:rsidRPr="00ED5839">
              <w:rPr>
                <w:rFonts w:ascii="Times New Roman" w:hAnsi="Times New Roman" w:cs="Times New Roman"/>
              </w:rPr>
              <w:t xml:space="preserve"> - наличие</w:t>
            </w:r>
          </w:p>
          <w:p w14:paraId="3248133A" w14:textId="701A944C" w:rsidR="00784F50" w:rsidRPr="00ED5839" w:rsidRDefault="00784F50" w:rsidP="00ED5839">
            <w:pPr>
              <w:jc w:val="center"/>
              <w:rPr>
                <w:rFonts w:ascii="Times New Roman" w:hAnsi="Times New Roman" w:cs="Times New Roman"/>
              </w:rPr>
            </w:pPr>
            <w:r w:rsidRPr="00ED5839">
              <w:rPr>
                <w:rFonts w:ascii="Times New Roman" w:hAnsi="Times New Roman" w:cs="Times New Roman"/>
              </w:rPr>
              <w:t>Поворотный шарнир верхней головной ленты - наличие</w:t>
            </w:r>
          </w:p>
          <w:p w14:paraId="12165DE8" w14:textId="46B8111C" w:rsidR="00784F50" w:rsidRPr="00ED5839" w:rsidRDefault="00784F50" w:rsidP="00ED5839">
            <w:pPr>
              <w:jc w:val="center"/>
              <w:rPr>
                <w:rFonts w:ascii="Times New Roman" w:hAnsi="Times New Roman" w:cs="Times New Roman"/>
              </w:rPr>
            </w:pPr>
            <w:r w:rsidRPr="00ED5839">
              <w:rPr>
                <w:rFonts w:ascii="Times New Roman" w:hAnsi="Times New Roman" w:cs="Times New Roman"/>
              </w:rPr>
              <w:t>Поворотный шарнир задней головной ленты - наличие</w:t>
            </w:r>
          </w:p>
          <w:p w14:paraId="7F1D4BD8" w14:textId="1E752F6C" w:rsidR="00784F50" w:rsidRPr="00ED5839" w:rsidRDefault="00784F50" w:rsidP="00ED5839">
            <w:pPr>
              <w:jc w:val="center"/>
              <w:rPr>
                <w:rFonts w:ascii="Times New Roman" w:hAnsi="Times New Roman" w:cs="Times New Roman"/>
              </w:rPr>
            </w:pPr>
            <w:r w:rsidRPr="00ED5839">
              <w:rPr>
                <w:rFonts w:ascii="Times New Roman" w:hAnsi="Times New Roman" w:cs="Times New Roman"/>
              </w:rPr>
              <w:t>Кнопка регулировки объема головы - наличие</w:t>
            </w:r>
          </w:p>
          <w:p w14:paraId="21F39103" w14:textId="10A90A52" w:rsidR="00784F50" w:rsidRPr="00ED5839" w:rsidRDefault="00784F50" w:rsidP="00ED5839">
            <w:pPr>
              <w:jc w:val="center"/>
              <w:rPr>
                <w:rFonts w:ascii="Times New Roman" w:hAnsi="Times New Roman" w:cs="Times New Roman"/>
              </w:rPr>
            </w:pPr>
            <w:r w:rsidRPr="00ED5839">
              <w:rPr>
                <w:rFonts w:ascii="Times New Roman" w:hAnsi="Times New Roman" w:cs="Times New Roman"/>
              </w:rPr>
              <w:t xml:space="preserve">Стерилизуемый колпачок </w:t>
            </w:r>
            <w:proofErr w:type="gramStart"/>
            <w:r w:rsidRPr="00ED5839">
              <w:rPr>
                <w:rFonts w:ascii="Times New Roman" w:hAnsi="Times New Roman" w:cs="Times New Roman"/>
              </w:rPr>
              <w:t>Зашита</w:t>
            </w:r>
            <w:proofErr w:type="gramEnd"/>
            <w:r w:rsidRPr="00ED5839">
              <w:rPr>
                <w:rFonts w:ascii="Times New Roman" w:hAnsi="Times New Roman" w:cs="Times New Roman"/>
              </w:rPr>
              <w:t xml:space="preserve"> оптики - наличие</w:t>
            </w:r>
          </w:p>
          <w:p w14:paraId="180ED72A" w14:textId="3FFD953A" w:rsidR="00784F50" w:rsidRPr="00ED5839" w:rsidRDefault="00784F50" w:rsidP="00ED5839">
            <w:pPr>
              <w:jc w:val="center"/>
              <w:rPr>
                <w:rFonts w:ascii="Times New Roman" w:hAnsi="Times New Roman" w:cs="Times New Roman"/>
              </w:rPr>
            </w:pPr>
            <w:r w:rsidRPr="00ED5839">
              <w:rPr>
                <w:rFonts w:ascii="Times New Roman" w:hAnsi="Times New Roman" w:cs="Times New Roman"/>
              </w:rPr>
              <w:t>Салфетка для чистки оптики - наличие</w:t>
            </w:r>
          </w:p>
          <w:p w14:paraId="0C612D25" w14:textId="7E5296B3" w:rsidR="00784F50" w:rsidRPr="00ED5839" w:rsidRDefault="00784F50" w:rsidP="00ED5839">
            <w:pPr>
              <w:jc w:val="center"/>
              <w:rPr>
                <w:rFonts w:ascii="Times New Roman" w:hAnsi="Times New Roman" w:cs="Times New Roman"/>
              </w:rPr>
            </w:pPr>
            <w:r w:rsidRPr="00ED5839">
              <w:rPr>
                <w:rFonts w:ascii="Times New Roman" w:hAnsi="Times New Roman" w:cs="Times New Roman"/>
              </w:rPr>
              <w:t>Общий вес – не более 350 г.</w:t>
            </w:r>
          </w:p>
          <w:p w14:paraId="070D917A" w14:textId="77777777" w:rsidR="00784F50" w:rsidRPr="00ED5839" w:rsidRDefault="00784F50" w:rsidP="00ED5839">
            <w:pPr>
              <w:jc w:val="center"/>
              <w:rPr>
                <w:rFonts w:ascii="Times New Roman" w:hAnsi="Times New Roman" w:cs="Times New Roman"/>
              </w:rPr>
            </w:pPr>
            <w:r w:rsidRPr="00ED5839">
              <w:rPr>
                <w:rFonts w:ascii="Times New Roman" w:hAnsi="Times New Roman" w:cs="Times New Roman"/>
              </w:rPr>
              <w:t>Яркость системы освещени</w:t>
            </w:r>
            <w:proofErr w:type="gramStart"/>
            <w:r w:rsidRPr="00ED5839">
              <w:rPr>
                <w:rFonts w:ascii="Times New Roman" w:hAnsi="Times New Roman" w:cs="Times New Roman"/>
              </w:rPr>
              <w:t>я-</w:t>
            </w:r>
            <w:proofErr w:type="gramEnd"/>
            <w:r w:rsidRPr="00ED5839">
              <w:rPr>
                <w:rFonts w:ascii="Times New Roman" w:hAnsi="Times New Roman" w:cs="Times New Roman"/>
              </w:rPr>
              <w:t xml:space="preserve"> Не менее 50 000 </w:t>
            </w:r>
            <w:proofErr w:type="spellStart"/>
            <w:r w:rsidRPr="00ED5839">
              <w:rPr>
                <w:rFonts w:ascii="Times New Roman" w:hAnsi="Times New Roman" w:cs="Times New Roman"/>
              </w:rPr>
              <w:t>Lux</w:t>
            </w:r>
            <w:proofErr w:type="spellEnd"/>
            <w:r w:rsidRPr="00ED5839">
              <w:rPr>
                <w:rFonts w:ascii="Times New Roman" w:hAnsi="Times New Roman" w:cs="Times New Roman"/>
              </w:rPr>
              <w:t xml:space="preserve"> при рабочем .расстоянии 300 мм.</w:t>
            </w:r>
          </w:p>
          <w:p w14:paraId="2E92AF2B" w14:textId="77777777" w:rsidR="00784F50" w:rsidRDefault="00784F50" w:rsidP="00ED5839">
            <w:pPr>
              <w:jc w:val="center"/>
              <w:rPr>
                <w:rFonts w:ascii="Times New Roman" w:hAnsi="Times New Roman" w:cs="Times New Roman"/>
              </w:rPr>
            </w:pPr>
            <w:r w:rsidRPr="00ED5839">
              <w:rPr>
                <w:rFonts w:ascii="Times New Roman" w:hAnsi="Times New Roman" w:cs="Times New Roman"/>
              </w:rPr>
              <w:t>Индекс цветовой температуры не более 5700 градусов Кельвина (характеристика дневного света). Вес системы освещения - не более 19 гр. Количество сменных аккумуляторных батаре</w:t>
            </w:r>
            <w:proofErr w:type="gramStart"/>
            <w:r w:rsidRPr="00ED5839">
              <w:rPr>
                <w:rFonts w:ascii="Times New Roman" w:hAnsi="Times New Roman" w:cs="Times New Roman"/>
              </w:rPr>
              <w:t>й-</w:t>
            </w:r>
            <w:proofErr w:type="gramEnd"/>
            <w:r w:rsidRPr="00ED5839">
              <w:rPr>
                <w:rFonts w:ascii="Times New Roman" w:hAnsi="Times New Roman" w:cs="Times New Roman"/>
              </w:rPr>
              <w:t xml:space="preserve"> не менее 2 шт. литий-ионных батарей. Регулировка интенсивности освещения – шаговое изменение нажатием кнопки управлени</w:t>
            </w:r>
            <w:proofErr w:type="gramStart"/>
            <w:r w:rsidRPr="00ED5839">
              <w:rPr>
                <w:rFonts w:ascii="Times New Roman" w:hAnsi="Times New Roman" w:cs="Times New Roman"/>
              </w:rPr>
              <w:t>я-</w:t>
            </w:r>
            <w:proofErr w:type="gramEnd"/>
            <w:r w:rsidRPr="00ED5839">
              <w:rPr>
                <w:rFonts w:ascii="Times New Roman" w:hAnsi="Times New Roman" w:cs="Times New Roman"/>
              </w:rPr>
              <w:t xml:space="preserve"> не менее 3-х степеней. Зарядное устройство-наличие. Время работы без подзарядк</w:t>
            </w:r>
            <w:proofErr w:type="gramStart"/>
            <w:r w:rsidRPr="00ED5839">
              <w:rPr>
                <w:rFonts w:ascii="Times New Roman" w:hAnsi="Times New Roman" w:cs="Times New Roman"/>
              </w:rPr>
              <w:t>и-</w:t>
            </w:r>
            <w:proofErr w:type="gramEnd"/>
            <w:r w:rsidRPr="00ED5839">
              <w:rPr>
                <w:rFonts w:ascii="Times New Roman" w:hAnsi="Times New Roman" w:cs="Times New Roman"/>
              </w:rPr>
              <w:t xml:space="preserve"> не менее 4 часов при 100% интенсивности света, и не менее 6,5 часов при интенсивности света 33%. Время зарядки батареи- не более 3 часов. Исполнение карманное, с возможностью крепления на ремне-наличие, Футляр для хранения и переноса прибора, с защитой от ударов и механических повреждени</w:t>
            </w:r>
            <w:proofErr w:type="gramStart"/>
            <w:r w:rsidRPr="00ED5839">
              <w:rPr>
                <w:rFonts w:ascii="Times New Roman" w:hAnsi="Times New Roman" w:cs="Times New Roman"/>
              </w:rPr>
              <w:t>й-</w:t>
            </w:r>
            <w:proofErr w:type="gramEnd"/>
            <w:r w:rsidRPr="00ED5839">
              <w:rPr>
                <w:rFonts w:ascii="Times New Roman" w:hAnsi="Times New Roman" w:cs="Times New Roman"/>
              </w:rPr>
              <w:t xml:space="preserve"> наличие.</w:t>
            </w:r>
          </w:p>
          <w:p w14:paraId="5FE727AC" w14:textId="77777777" w:rsidR="00ED5839" w:rsidRPr="00ED5839" w:rsidRDefault="00ED5839" w:rsidP="00ED583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5839">
              <w:rPr>
                <w:rFonts w:ascii="Times New Roman" w:hAnsi="Times New Roman" w:cs="Times New Roman"/>
              </w:rPr>
              <w:t>Наличие  сертификата, выданным уполномоченным органом в области технического регулирования и метрологии на медицинскую технику, относящуюся к измерительным средствам. Отсутствие необходимости внесения в реестр подтверждается так же письмом государственного органа.</w:t>
            </w:r>
          </w:p>
          <w:p w14:paraId="4B88F335" w14:textId="77777777" w:rsidR="00ED5839" w:rsidRPr="00ED5839" w:rsidRDefault="00ED5839" w:rsidP="00ED5839">
            <w:pPr>
              <w:jc w:val="center"/>
              <w:rPr>
                <w:rFonts w:ascii="Times New Roman" w:hAnsi="Times New Roman" w:cs="Times New Roman"/>
              </w:rPr>
            </w:pPr>
          </w:p>
          <w:p w14:paraId="47890E4C" w14:textId="2FEDAE83" w:rsidR="002E3E69" w:rsidRPr="00ED5839" w:rsidRDefault="002E3E69" w:rsidP="00ED583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644FC" w14:textId="019DC3BA" w:rsidR="002E3E69" w:rsidRPr="00ED5839" w:rsidRDefault="0033667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D5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0ABFD" w14:textId="77777777" w:rsidR="00336679" w:rsidRPr="00ED5839" w:rsidRDefault="0033667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542D4D9" w14:textId="77777777" w:rsidR="00336679" w:rsidRPr="00ED5839" w:rsidRDefault="0033667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EC795F" w14:textId="77777777" w:rsidR="00336679" w:rsidRPr="00ED5839" w:rsidRDefault="0033667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DF92AF9" w14:textId="77777777" w:rsidR="00336679" w:rsidRPr="00ED5839" w:rsidRDefault="0033667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F256DE" w14:textId="77777777" w:rsidR="00336679" w:rsidRPr="00ED5839" w:rsidRDefault="0033667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FB5645" w14:textId="77777777" w:rsidR="00336679" w:rsidRPr="00ED5839" w:rsidRDefault="0033667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E2963D1" w14:textId="77777777" w:rsidR="00336679" w:rsidRPr="00ED5839" w:rsidRDefault="0033667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4E71F18" w14:textId="77777777" w:rsidR="00336679" w:rsidRPr="00ED5839" w:rsidRDefault="0033667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A0B136" w14:textId="77777777" w:rsidR="00336679" w:rsidRPr="00ED5839" w:rsidRDefault="0033667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CBB481F" w14:textId="77777777" w:rsidR="00336679" w:rsidRPr="00ED5839" w:rsidRDefault="0033667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7CAAF7E" w14:textId="77777777" w:rsidR="00336679" w:rsidRPr="00ED5839" w:rsidRDefault="0033667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5BB53A2" w14:textId="77777777" w:rsidR="00336679" w:rsidRPr="00ED5839" w:rsidRDefault="0033667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5C8204" w14:textId="77777777" w:rsidR="00ED5839" w:rsidRDefault="00ED583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F4D468" w14:textId="77777777" w:rsidR="00ED5839" w:rsidRDefault="00ED583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D85647C" w14:textId="77777777" w:rsidR="00ED5839" w:rsidRDefault="00ED583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6CC68E" w14:textId="77777777" w:rsidR="00ED5839" w:rsidRDefault="00ED583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50A29CC" w14:textId="77777777" w:rsidR="00ED5839" w:rsidRDefault="00ED583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1F26CD3" w14:textId="77777777" w:rsidR="00ED5839" w:rsidRDefault="00ED583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C459BEA" w14:textId="77777777" w:rsidR="00ED5839" w:rsidRDefault="00ED583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57B41DD" w14:textId="77777777" w:rsidR="00ED5839" w:rsidRDefault="00ED583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49A9DD1" w14:textId="77777777" w:rsidR="00ED5839" w:rsidRDefault="00ED583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A52F4B" w14:textId="77777777" w:rsidR="00ED5839" w:rsidRDefault="00ED583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E143E52" w14:textId="77777777" w:rsidR="00ED5839" w:rsidRDefault="00ED583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5265C04" w14:textId="77777777" w:rsidR="00AB6011" w:rsidRDefault="00AB6011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BA4D10F" w14:textId="77777777" w:rsidR="00AB6011" w:rsidRDefault="00AB6011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CF4EA7E" w14:textId="77777777" w:rsidR="00AB6011" w:rsidRDefault="00AB6011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AD4A688" w14:textId="77777777" w:rsidR="00AB6011" w:rsidRDefault="00AB6011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5C16D68" w14:textId="1C6A75AA" w:rsidR="002E3E69" w:rsidRPr="00ED5839" w:rsidRDefault="0033667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ED5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2457" w14:textId="011905AD" w:rsidR="002E3E69" w:rsidRPr="00ED5839" w:rsidRDefault="0033667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1D96" w14:textId="56162F63" w:rsidR="002E3E69" w:rsidRPr="00ED5839" w:rsidRDefault="00ED5839" w:rsidP="00ED58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2 620 000</w:t>
            </w:r>
          </w:p>
        </w:tc>
      </w:tr>
    </w:tbl>
    <w:p w14:paraId="174A515D" w14:textId="77777777" w:rsidR="0051125A" w:rsidRPr="0051125A" w:rsidRDefault="0051125A" w:rsidP="0051125A">
      <w:pPr>
        <w:spacing w:before="100" w:beforeAutospacing="1" w:after="100" w:afterAutospacing="1"/>
        <w:ind w:left="284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55E62791" w:rsidR="009D19E1" w:rsidRPr="009D19E1" w:rsidRDefault="003E7F6F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3E7F6F">
        <w:rPr>
          <w:rFonts w:ascii="Times New Roman" w:hAnsi="Times New Roman" w:cs="Times New Roman"/>
          <w:b/>
          <w:sz w:val="24"/>
          <w:szCs w:val="24"/>
        </w:rPr>
        <w:t xml:space="preserve">Директор  </w:t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9D19E1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2ACA5" w14:textId="77777777" w:rsidR="00D31B84" w:rsidRDefault="00D31B84" w:rsidP="00A9511B">
      <w:r>
        <w:separator/>
      </w:r>
    </w:p>
  </w:endnote>
  <w:endnote w:type="continuationSeparator" w:id="0">
    <w:p w14:paraId="3332732F" w14:textId="77777777" w:rsidR="00D31B84" w:rsidRDefault="00D31B84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7A7DB" w14:textId="77777777" w:rsidR="00D31B84" w:rsidRDefault="00D31B84" w:rsidP="00A9511B">
      <w:r>
        <w:separator/>
      </w:r>
    </w:p>
  </w:footnote>
  <w:footnote w:type="continuationSeparator" w:id="0">
    <w:p w14:paraId="2906E3A6" w14:textId="77777777" w:rsidR="00D31B84" w:rsidRDefault="00D31B84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3EB"/>
    <w:rsid w:val="00033C18"/>
    <w:rsid w:val="00043966"/>
    <w:rsid w:val="00044D83"/>
    <w:rsid w:val="0004548B"/>
    <w:rsid w:val="000505B2"/>
    <w:rsid w:val="00053B31"/>
    <w:rsid w:val="00056EE0"/>
    <w:rsid w:val="00062BA3"/>
    <w:rsid w:val="00063828"/>
    <w:rsid w:val="00070A44"/>
    <w:rsid w:val="000715F1"/>
    <w:rsid w:val="000771D1"/>
    <w:rsid w:val="0007786A"/>
    <w:rsid w:val="00077B26"/>
    <w:rsid w:val="0009233B"/>
    <w:rsid w:val="00093FEA"/>
    <w:rsid w:val="000A0E36"/>
    <w:rsid w:val="000A24C2"/>
    <w:rsid w:val="000A26A3"/>
    <w:rsid w:val="000A4DAE"/>
    <w:rsid w:val="000A6981"/>
    <w:rsid w:val="000B14E9"/>
    <w:rsid w:val="000C0AD1"/>
    <w:rsid w:val="000C2C89"/>
    <w:rsid w:val="000C2D60"/>
    <w:rsid w:val="000C3450"/>
    <w:rsid w:val="000D0547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57A4"/>
    <w:rsid w:val="001062A7"/>
    <w:rsid w:val="0011006B"/>
    <w:rsid w:val="00116F6C"/>
    <w:rsid w:val="00122E5D"/>
    <w:rsid w:val="00124DB2"/>
    <w:rsid w:val="00134F19"/>
    <w:rsid w:val="0013720D"/>
    <w:rsid w:val="001475C0"/>
    <w:rsid w:val="001506DC"/>
    <w:rsid w:val="00153674"/>
    <w:rsid w:val="00156C1D"/>
    <w:rsid w:val="00156C64"/>
    <w:rsid w:val="00160760"/>
    <w:rsid w:val="0016387B"/>
    <w:rsid w:val="001702BA"/>
    <w:rsid w:val="00170E5E"/>
    <w:rsid w:val="0017373E"/>
    <w:rsid w:val="00173A9F"/>
    <w:rsid w:val="00175A5C"/>
    <w:rsid w:val="00182207"/>
    <w:rsid w:val="00186D47"/>
    <w:rsid w:val="001915A9"/>
    <w:rsid w:val="00191C5E"/>
    <w:rsid w:val="00193536"/>
    <w:rsid w:val="001A0AA5"/>
    <w:rsid w:val="001A4EED"/>
    <w:rsid w:val="001A69B9"/>
    <w:rsid w:val="001B450B"/>
    <w:rsid w:val="001B4934"/>
    <w:rsid w:val="001C3ABC"/>
    <w:rsid w:val="001C69B2"/>
    <w:rsid w:val="001D1ABE"/>
    <w:rsid w:val="001D1E3B"/>
    <w:rsid w:val="001D3B05"/>
    <w:rsid w:val="001D4F2D"/>
    <w:rsid w:val="001D71E8"/>
    <w:rsid w:val="001E04BB"/>
    <w:rsid w:val="001E095A"/>
    <w:rsid w:val="001E3702"/>
    <w:rsid w:val="001E412F"/>
    <w:rsid w:val="001E54AB"/>
    <w:rsid w:val="001F281B"/>
    <w:rsid w:val="002035FC"/>
    <w:rsid w:val="0020371B"/>
    <w:rsid w:val="0020432A"/>
    <w:rsid w:val="002077BF"/>
    <w:rsid w:val="00212CA0"/>
    <w:rsid w:val="00213866"/>
    <w:rsid w:val="00214F6F"/>
    <w:rsid w:val="00215DD4"/>
    <w:rsid w:val="00221C70"/>
    <w:rsid w:val="00222A6E"/>
    <w:rsid w:val="00223176"/>
    <w:rsid w:val="0023040B"/>
    <w:rsid w:val="002448B9"/>
    <w:rsid w:val="0024493D"/>
    <w:rsid w:val="00251D89"/>
    <w:rsid w:val="002614E4"/>
    <w:rsid w:val="002706DB"/>
    <w:rsid w:val="00274509"/>
    <w:rsid w:val="002833CB"/>
    <w:rsid w:val="002868D4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4341"/>
    <w:rsid w:val="002B2ACD"/>
    <w:rsid w:val="002B5CB5"/>
    <w:rsid w:val="002B7258"/>
    <w:rsid w:val="002B7A71"/>
    <w:rsid w:val="002C3DEE"/>
    <w:rsid w:val="002C4647"/>
    <w:rsid w:val="002C5AA4"/>
    <w:rsid w:val="002C62F7"/>
    <w:rsid w:val="002C6C55"/>
    <w:rsid w:val="002C72FC"/>
    <w:rsid w:val="002D25E3"/>
    <w:rsid w:val="002E16FA"/>
    <w:rsid w:val="002E1953"/>
    <w:rsid w:val="002E3A1B"/>
    <w:rsid w:val="002E3E69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4C23"/>
    <w:rsid w:val="00305B18"/>
    <w:rsid w:val="003061BD"/>
    <w:rsid w:val="00306671"/>
    <w:rsid w:val="00312E41"/>
    <w:rsid w:val="003163A5"/>
    <w:rsid w:val="00323DAB"/>
    <w:rsid w:val="00324360"/>
    <w:rsid w:val="00327DDD"/>
    <w:rsid w:val="003351D5"/>
    <w:rsid w:val="0033576F"/>
    <w:rsid w:val="003359EF"/>
    <w:rsid w:val="00336679"/>
    <w:rsid w:val="00341B60"/>
    <w:rsid w:val="00341B62"/>
    <w:rsid w:val="003421C9"/>
    <w:rsid w:val="003430AF"/>
    <w:rsid w:val="00351106"/>
    <w:rsid w:val="00362783"/>
    <w:rsid w:val="00366A87"/>
    <w:rsid w:val="00366BF6"/>
    <w:rsid w:val="00367D6E"/>
    <w:rsid w:val="0038039E"/>
    <w:rsid w:val="00381A44"/>
    <w:rsid w:val="00391613"/>
    <w:rsid w:val="00394C52"/>
    <w:rsid w:val="00395631"/>
    <w:rsid w:val="003A4469"/>
    <w:rsid w:val="003A7688"/>
    <w:rsid w:val="003B0345"/>
    <w:rsid w:val="003B4B50"/>
    <w:rsid w:val="003C5582"/>
    <w:rsid w:val="003C72BB"/>
    <w:rsid w:val="003D2FDA"/>
    <w:rsid w:val="003D6645"/>
    <w:rsid w:val="003D7B3E"/>
    <w:rsid w:val="003E42CF"/>
    <w:rsid w:val="003E7F6F"/>
    <w:rsid w:val="003F650B"/>
    <w:rsid w:val="004010DC"/>
    <w:rsid w:val="0040162B"/>
    <w:rsid w:val="00405476"/>
    <w:rsid w:val="00410BC6"/>
    <w:rsid w:val="00413146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60EB"/>
    <w:rsid w:val="004514E2"/>
    <w:rsid w:val="00453C82"/>
    <w:rsid w:val="00453EA6"/>
    <w:rsid w:val="00455304"/>
    <w:rsid w:val="00461526"/>
    <w:rsid w:val="00464340"/>
    <w:rsid w:val="00472041"/>
    <w:rsid w:val="00473B1B"/>
    <w:rsid w:val="0047440C"/>
    <w:rsid w:val="00474596"/>
    <w:rsid w:val="00475B4A"/>
    <w:rsid w:val="00477F01"/>
    <w:rsid w:val="00480BE9"/>
    <w:rsid w:val="00481745"/>
    <w:rsid w:val="00486A3A"/>
    <w:rsid w:val="004945E3"/>
    <w:rsid w:val="004A2651"/>
    <w:rsid w:val="004A75DA"/>
    <w:rsid w:val="004B2728"/>
    <w:rsid w:val="004B2D27"/>
    <w:rsid w:val="004C0372"/>
    <w:rsid w:val="004C5A88"/>
    <w:rsid w:val="004C6761"/>
    <w:rsid w:val="004D0C09"/>
    <w:rsid w:val="004E4E8E"/>
    <w:rsid w:val="004F5108"/>
    <w:rsid w:val="004F63C1"/>
    <w:rsid w:val="0050488D"/>
    <w:rsid w:val="00504C8B"/>
    <w:rsid w:val="0051125A"/>
    <w:rsid w:val="005115F1"/>
    <w:rsid w:val="00513C42"/>
    <w:rsid w:val="005152C1"/>
    <w:rsid w:val="005153CE"/>
    <w:rsid w:val="0052040B"/>
    <w:rsid w:val="00521E86"/>
    <w:rsid w:val="00523535"/>
    <w:rsid w:val="00524195"/>
    <w:rsid w:val="00527720"/>
    <w:rsid w:val="0053258F"/>
    <w:rsid w:val="005333C5"/>
    <w:rsid w:val="005361E7"/>
    <w:rsid w:val="00537C6E"/>
    <w:rsid w:val="00545062"/>
    <w:rsid w:val="005500D9"/>
    <w:rsid w:val="0055772A"/>
    <w:rsid w:val="0056639D"/>
    <w:rsid w:val="00570422"/>
    <w:rsid w:val="00584D31"/>
    <w:rsid w:val="00593381"/>
    <w:rsid w:val="005A5812"/>
    <w:rsid w:val="005A6437"/>
    <w:rsid w:val="005A65C2"/>
    <w:rsid w:val="005A7B42"/>
    <w:rsid w:val="005B38DF"/>
    <w:rsid w:val="005C07DA"/>
    <w:rsid w:val="005C1DBA"/>
    <w:rsid w:val="005C31E9"/>
    <w:rsid w:val="005D093A"/>
    <w:rsid w:val="005D1395"/>
    <w:rsid w:val="005D3BD7"/>
    <w:rsid w:val="005D5812"/>
    <w:rsid w:val="005D73FE"/>
    <w:rsid w:val="005E2C48"/>
    <w:rsid w:val="005E572D"/>
    <w:rsid w:val="005F1AC6"/>
    <w:rsid w:val="005F3322"/>
    <w:rsid w:val="0060314A"/>
    <w:rsid w:val="0060414E"/>
    <w:rsid w:val="00622AA1"/>
    <w:rsid w:val="006240D7"/>
    <w:rsid w:val="0062589B"/>
    <w:rsid w:val="00630DDA"/>
    <w:rsid w:val="00633297"/>
    <w:rsid w:val="00640B9E"/>
    <w:rsid w:val="00643126"/>
    <w:rsid w:val="00643692"/>
    <w:rsid w:val="00643B94"/>
    <w:rsid w:val="00651704"/>
    <w:rsid w:val="006532FA"/>
    <w:rsid w:val="00657279"/>
    <w:rsid w:val="00660168"/>
    <w:rsid w:val="00663E02"/>
    <w:rsid w:val="00664F9B"/>
    <w:rsid w:val="00667B5F"/>
    <w:rsid w:val="0067640F"/>
    <w:rsid w:val="0069228C"/>
    <w:rsid w:val="006A14B9"/>
    <w:rsid w:val="006A1F50"/>
    <w:rsid w:val="006A203E"/>
    <w:rsid w:val="006A25D1"/>
    <w:rsid w:val="006A25D8"/>
    <w:rsid w:val="006A44EE"/>
    <w:rsid w:val="006B15C8"/>
    <w:rsid w:val="006B28CB"/>
    <w:rsid w:val="006B47EC"/>
    <w:rsid w:val="006B483B"/>
    <w:rsid w:val="006B4DE6"/>
    <w:rsid w:val="006B7EEB"/>
    <w:rsid w:val="006C16DA"/>
    <w:rsid w:val="006C5FD7"/>
    <w:rsid w:val="006D1929"/>
    <w:rsid w:val="006D7314"/>
    <w:rsid w:val="006E5AB2"/>
    <w:rsid w:val="006F0480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4144"/>
    <w:rsid w:val="007205A1"/>
    <w:rsid w:val="00720E17"/>
    <w:rsid w:val="00730600"/>
    <w:rsid w:val="007318C2"/>
    <w:rsid w:val="00731AA8"/>
    <w:rsid w:val="00734C5E"/>
    <w:rsid w:val="00737726"/>
    <w:rsid w:val="00741901"/>
    <w:rsid w:val="007440C0"/>
    <w:rsid w:val="00757129"/>
    <w:rsid w:val="007644E7"/>
    <w:rsid w:val="00765FBE"/>
    <w:rsid w:val="00770309"/>
    <w:rsid w:val="00774E34"/>
    <w:rsid w:val="0078259D"/>
    <w:rsid w:val="00783A2B"/>
    <w:rsid w:val="00784F50"/>
    <w:rsid w:val="007867FB"/>
    <w:rsid w:val="00787059"/>
    <w:rsid w:val="007905D2"/>
    <w:rsid w:val="00793D8B"/>
    <w:rsid w:val="007942AE"/>
    <w:rsid w:val="00794487"/>
    <w:rsid w:val="00795233"/>
    <w:rsid w:val="00797F42"/>
    <w:rsid w:val="007A7356"/>
    <w:rsid w:val="007B4BFD"/>
    <w:rsid w:val="007B4CB7"/>
    <w:rsid w:val="007C0E9F"/>
    <w:rsid w:val="007C6271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781F"/>
    <w:rsid w:val="007F79B7"/>
    <w:rsid w:val="00802B11"/>
    <w:rsid w:val="00810ABB"/>
    <w:rsid w:val="008112BC"/>
    <w:rsid w:val="00812B2A"/>
    <w:rsid w:val="00815E4C"/>
    <w:rsid w:val="00820F71"/>
    <w:rsid w:val="00825AD5"/>
    <w:rsid w:val="00827EF0"/>
    <w:rsid w:val="00836AFC"/>
    <w:rsid w:val="008439E4"/>
    <w:rsid w:val="008461CB"/>
    <w:rsid w:val="00850943"/>
    <w:rsid w:val="00854DC9"/>
    <w:rsid w:val="00857059"/>
    <w:rsid w:val="00864B66"/>
    <w:rsid w:val="008724F4"/>
    <w:rsid w:val="00872955"/>
    <w:rsid w:val="00877319"/>
    <w:rsid w:val="00880A7B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5420"/>
    <w:rsid w:val="008A57BB"/>
    <w:rsid w:val="008A7C31"/>
    <w:rsid w:val="008C1764"/>
    <w:rsid w:val="008C48A7"/>
    <w:rsid w:val="008C7487"/>
    <w:rsid w:val="008D48F2"/>
    <w:rsid w:val="008E3C35"/>
    <w:rsid w:val="008E4418"/>
    <w:rsid w:val="008E49C2"/>
    <w:rsid w:val="008E5E93"/>
    <w:rsid w:val="008E7944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5B8E"/>
    <w:rsid w:val="00942A6E"/>
    <w:rsid w:val="009478A8"/>
    <w:rsid w:val="009529DD"/>
    <w:rsid w:val="009620E5"/>
    <w:rsid w:val="00965921"/>
    <w:rsid w:val="00971900"/>
    <w:rsid w:val="00976864"/>
    <w:rsid w:val="00977659"/>
    <w:rsid w:val="009777C5"/>
    <w:rsid w:val="00986AD7"/>
    <w:rsid w:val="00990D50"/>
    <w:rsid w:val="00993F9A"/>
    <w:rsid w:val="009A23CD"/>
    <w:rsid w:val="009A2E51"/>
    <w:rsid w:val="009A3DBE"/>
    <w:rsid w:val="009A55A8"/>
    <w:rsid w:val="009A57AA"/>
    <w:rsid w:val="009A6413"/>
    <w:rsid w:val="009A7953"/>
    <w:rsid w:val="009C06CC"/>
    <w:rsid w:val="009C4F28"/>
    <w:rsid w:val="009D0CFB"/>
    <w:rsid w:val="009D19E1"/>
    <w:rsid w:val="009D381B"/>
    <w:rsid w:val="009D3A6A"/>
    <w:rsid w:val="009D6E52"/>
    <w:rsid w:val="009F0CA1"/>
    <w:rsid w:val="009F1207"/>
    <w:rsid w:val="009F36A6"/>
    <w:rsid w:val="009F4816"/>
    <w:rsid w:val="009F65AD"/>
    <w:rsid w:val="009F6EC6"/>
    <w:rsid w:val="00A0019B"/>
    <w:rsid w:val="00A00419"/>
    <w:rsid w:val="00A007B9"/>
    <w:rsid w:val="00A1286B"/>
    <w:rsid w:val="00A13299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7447"/>
    <w:rsid w:val="00A307B3"/>
    <w:rsid w:val="00A33662"/>
    <w:rsid w:val="00A3403A"/>
    <w:rsid w:val="00A343A4"/>
    <w:rsid w:val="00A353A5"/>
    <w:rsid w:val="00A444AC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73755"/>
    <w:rsid w:val="00A737E0"/>
    <w:rsid w:val="00A74428"/>
    <w:rsid w:val="00A7653E"/>
    <w:rsid w:val="00A7714B"/>
    <w:rsid w:val="00A82BD7"/>
    <w:rsid w:val="00A8362D"/>
    <w:rsid w:val="00A90635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6011"/>
    <w:rsid w:val="00AB6186"/>
    <w:rsid w:val="00AC02FD"/>
    <w:rsid w:val="00AC1C5D"/>
    <w:rsid w:val="00AC519F"/>
    <w:rsid w:val="00AC5554"/>
    <w:rsid w:val="00AD43A9"/>
    <w:rsid w:val="00AE5B89"/>
    <w:rsid w:val="00AE6673"/>
    <w:rsid w:val="00B05747"/>
    <w:rsid w:val="00B0609B"/>
    <w:rsid w:val="00B065F5"/>
    <w:rsid w:val="00B0669D"/>
    <w:rsid w:val="00B12D67"/>
    <w:rsid w:val="00B132C5"/>
    <w:rsid w:val="00B17389"/>
    <w:rsid w:val="00B20368"/>
    <w:rsid w:val="00B2666C"/>
    <w:rsid w:val="00B27314"/>
    <w:rsid w:val="00B30167"/>
    <w:rsid w:val="00B30E05"/>
    <w:rsid w:val="00B355E9"/>
    <w:rsid w:val="00B35A40"/>
    <w:rsid w:val="00B406AB"/>
    <w:rsid w:val="00B422E0"/>
    <w:rsid w:val="00B44948"/>
    <w:rsid w:val="00B47FCC"/>
    <w:rsid w:val="00B534EE"/>
    <w:rsid w:val="00B5577E"/>
    <w:rsid w:val="00B55EA1"/>
    <w:rsid w:val="00B64AD2"/>
    <w:rsid w:val="00B6775A"/>
    <w:rsid w:val="00B74EC9"/>
    <w:rsid w:val="00B844EB"/>
    <w:rsid w:val="00B91C95"/>
    <w:rsid w:val="00B96814"/>
    <w:rsid w:val="00BA0DB4"/>
    <w:rsid w:val="00BA7175"/>
    <w:rsid w:val="00BA7490"/>
    <w:rsid w:val="00BB22EF"/>
    <w:rsid w:val="00BB3306"/>
    <w:rsid w:val="00BB4190"/>
    <w:rsid w:val="00BB6019"/>
    <w:rsid w:val="00BC089C"/>
    <w:rsid w:val="00BD4398"/>
    <w:rsid w:val="00BD5FD5"/>
    <w:rsid w:val="00BD746A"/>
    <w:rsid w:val="00BD7EFE"/>
    <w:rsid w:val="00BE31DB"/>
    <w:rsid w:val="00BF1DCE"/>
    <w:rsid w:val="00BF4D04"/>
    <w:rsid w:val="00BF568E"/>
    <w:rsid w:val="00C036E7"/>
    <w:rsid w:val="00C069F2"/>
    <w:rsid w:val="00C1032E"/>
    <w:rsid w:val="00C114EA"/>
    <w:rsid w:val="00C11E6F"/>
    <w:rsid w:val="00C14B37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515"/>
    <w:rsid w:val="00C55959"/>
    <w:rsid w:val="00C62390"/>
    <w:rsid w:val="00C6572A"/>
    <w:rsid w:val="00C65F82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A03E8"/>
    <w:rsid w:val="00CA0E23"/>
    <w:rsid w:val="00CA1AFD"/>
    <w:rsid w:val="00CA7080"/>
    <w:rsid w:val="00CB1B69"/>
    <w:rsid w:val="00CC11C3"/>
    <w:rsid w:val="00CC25DE"/>
    <w:rsid w:val="00CC286D"/>
    <w:rsid w:val="00CE01F0"/>
    <w:rsid w:val="00CE26D9"/>
    <w:rsid w:val="00CE4017"/>
    <w:rsid w:val="00CE515D"/>
    <w:rsid w:val="00CF5524"/>
    <w:rsid w:val="00CF6459"/>
    <w:rsid w:val="00CF6782"/>
    <w:rsid w:val="00D13DE7"/>
    <w:rsid w:val="00D16EDD"/>
    <w:rsid w:val="00D17466"/>
    <w:rsid w:val="00D21846"/>
    <w:rsid w:val="00D26C41"/>
    <w:rsid w:val="00D31B84"/>
    <w:rsid w:val="00D46EEB"/>
    <w:rsid w:val="00D6331F"/>
    <w:rsid w:val="00D71B82"/>
    <w:rsid w:val="00D75A8A"/>
    <w:rsid w:val="00D75B99"/>
    <w:rsid w:val="00D77733"/>
    <w:rsid w:val="00D77D0A"/>
    <w:rsid w:val="00D8008C"/>
    <w:rsid w:val="00D829B2"/>
    <w:rsid w:val="00D86604"/>
    <w:rsid w:val="00D8700E"/>
    <w:rsid w:val="00D96B29"/>
    <w:rsid w:val="00DA7983"/>
    <w:rsid w:val="00DC1403"/>
    <w:rsid w:val="00DC1CDB"/>
    <w:rsid w:val="00DD3BBE"/>
    <w:rsid w:val="00DD5E5F"/>
    <w:rsid w:val="00DD5F8B"/>
    <w:rsid w:val="00DF09E8"/>
    <w:rsid w:val="00DF1CE5"/>
    <w:rsid w:val="00DF555C"/>
    <w:rsid w:val="00DF6B6D"/>
    <w:rsid w:val="00E02644"/>
    <w:rsid w:val="00E059AB"/>
    <w:rsid w:val="00E06D12"/>
    <w:rsid w:val="00E078EE"/>
    <w:rsid w:val="00E10D15"/>
    <w:rsid w:val="00E123DA"/>
    <w:rsid w:val="00E129AC"/>
    <w:rsid w:val="00E13290"/>
    <w:rsid w:val="00E14ADB"/>
    <w:rsid w:val="00E21124"/>
    <w:rsid w:val="00E2182F"/>
    <w:rsid w:val="00E236AE"/>
    <w:rsid w:val="00E254E6"/>
    <w:rsid w:val="00E3385A"/>
    <w:rsid w:val="00E33A72"/>
    <w:rsid w:val="00E41679"/>
    <w:rsid w:val="00E46FD3"/>
    <w:rsid w:val="00E509F6"/>
    <w:rsid w:val="00E52132"/>
    <w:rsid w:val="00E5255F"/>
    <w:rsid w:val="00E52B78"/>
    <w:rsid w:val="00E607DE"/>
    <w:rsid w:val="00E62734"/>
    <w:rsid w:val="00E64FED"/>
    <w:rsid w:val="00E812E9"/>
    <w:rsid w:val="00E828C4"/>
    <w:rsid w:val="00E845C4"/>
    <w:rsid w:val="00E846E7"/>
    <w:rsid w:val="00E84D31"/>
    <w:rsid w:val="00E92B58"/>
    <w:rsid w:val="00E936EB"/>
    <w:rsid w:val="00EA0584"/>
    <w:rsid w:val="00EA584A"/>
    <w:rsid w:val="00EB0F1B"/>
    <w:rsid w:val="00EB234D"/>
    <w:rsid w:val="00EB5720"/>
    <w:rsid w:val="00EB67A4"/>
    <w:rsid w:val="00EB6B8F"/>
    <w:rsid w:val="00EC022C"/>
    <w:rsid w:val="00EC1B69"/>
    <w:rsid w:val="00EC5487"/>
    <w:rsid w:val="00ED1607"/>
    <w:rsid w:val="00ED2D74"/>
    <w:rsid w:val="00ED5839"/>
    <w:rsid w:val="00ED78F5"/>
    <w:rsid w:val="00EE0DB7"/>
    <w:rsid w:val="00EE2DFB"/>
    <w:rsid w:val="00EE5993"/>
    <w:rsid w:val="00EF33B0"/>
    <w:rsid w:val="00EF6B7C"/>
    <w:rsid w:val="00EF6CBF"/>
    <w:rsid w:val="00EF79FA"/>
    <w:rsid w:val="00F01B3E"/>
    <w:rsid w:val="00F2125C"/>
    <w:rsid w:val="00F2474C"/>
    <w:rsid w:val="00F32F26"/>
    <w:rsid w:val="00F37231"/>
    <w:rsid w:val="00F37793"/>
    <w:rsid w:val="00F40472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C54"/>
    <w:rsid w:val="00F82FDF"/>
    <w:rsid w:val="00F83373"/>
    <w:rsid w:val="00F90617"/>
    <w:rsid w:val="00F917AC"/>
    <w:rsid w:val="00F91D48"/>
    <w:rsid w:val="00F945AA"/>
    <w:rsid w:val="00F9758C"/>
    <w:rsid w:val="00FA5150"/>
    <w:rsid w:val="00FA5BCC"/>
    <w:rsid w:val="00FB2F39"/>
    <w:rsid w:val="00FB50A1"/>
    <w:rsid w:val="00FC2E0A"/>
    <w:rsid w:val="00FC4832"/>
    <w:rsid w:val="00FD6BBF"/>
    <w:rsid w:val="00FE121C"/>
    <w:rsid w:val="00FE270E"/>
    <w:rsid w:val="00FE334B"/>
    <w:rsid w:val="00FE3803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223A-5157-418A-BA03-78CA0322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559</cp:revision>
  <cp:lastPrinted>2019-07-16T11:52:00Z</cp:lastPrinted>
  <dcterms:created xsi:type="dcterms:W3CDTF">2017-02-07T10:30:00Z</dcterms:created>
  <dcterms:modified xsi:type="dcterms:W3CDTF">2020-03-03T06:42:00Z</dcterms:modified>
</cp:coreProperties>
</file>